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376" w:type="dxa"/>
        <w:jc w:val="center"/>
        <w:tblInd w:w="0" w:type="dxa"/>
        <w:tblLayout w:type="fixed"/>
        <w:tblCellMar>
          <w:top w:w="0" w:type="dxa"/>
          <w:left w:w="108" w:type="dxa"/>
          <w:bottom w:w="0" w:type="dxa"/>
          <w:right w:w="108" w:type="dxa"/>
        </w:tblCellMar>
      </w:tblPr>
      <w:tblGrid>
        <w:gridCol w:w="2572"/>
        <w:gridCol w:w="2126"/>
        <w:gridCol w:w="2410"/>
        <w:gridCol w:w="2268"/>
      </w:tblGrid>
      <w:tr>
        <w:tblPrEx>
          <w:tblLayout w:type="fixed"/>
          <w:tblCellMar>
            <w:top w:w="0" w:type="dxa"/>
            <w:left w:w="108" w:type="dxa"/>
            <w:bottom w:w="0" w:type="dxa"/>
            <w:right w:w="108" w:type="dxa"/>
          </w:tblCellMar>
        </w:tblPrEx>
        <w:trPr>
          <w:trHeight w:val="570" w:hRule="atLeast"/>
          <w:jc w:val="center"/>
        </w:trPr>
        <w:tc>
          <w:tcPr>
            <w:tcW w:w="9376" w:type="dxa"/>
            <w:gridSpan w:val="4"/>
            <w:noWrap/>
            <w:vAlign w:val="center"/>
          </w:tcPr>
          <w:p>
            <w:pPr>
              <w:widowControl/>
              <w:jc w:val="center"/>
              <w:rPr>
                <w:rFonts w:ascii="方正小标宋简体" w:hAnsi="宋体" w:eastAsia="方正小标宋简体" w:cs="宋体"/>
                <w:color w:val="000000"/>
                <w:kern w:val="0"/>
                <w:sz w:val="36"/>
                <w:szCs w:val="36"/>
              </w:rPr>
            </w:pPr>
            <w:bookmarkStart w:id="0" w:name="_GoBack"/>
            <w:bookmarkEnd w:id="0"/>
            <w:r>
              <w:rPr>
                <w:sz w:val="36"/>
              </w:rPr>
              <w:pict>
                <v:shape id="_x0000_s1026" o:spid="_x0000_s1026" o:spt="201" alt="GZ_TYPE" type="#_x0000_t201" style="position:absolute;left:0pt;margin-left:230.45pt;margin-top:14.05pt;height:99.75pt;width:146.25pt;z-index:251658240;mso-width-relative:page;mso-height-relative:page;" o:ole="t" filled="f" o:preferrelative="t" stroked="f" coordsize="21600,21600">
                  <v:path/>
                  <v:fill on="f" focussize="0,0"/>
                  <v:stroke on="f"/>
                  <v:imagedata r:id="rId6" o:title=""/>
                  <o:lock v:ext="edit" aspectratio="f"/>
                </v:shape>
                <w:control r:id="rId5" w:name="AztSiw1" w:shapeid="_x0000_s1026"/>
              </w:pict>
            </w:r>
            <w:r>
              <w:rPr>
                <w:rFonts w:hint="eastAsia" w:ascii="方正小标宋简体" w:hAnsi="宋体" w:eastAsia="方正小标宋简体" w:cs="宋体"/>
                <w:color w:val="000000"/>
                <w:kern w:val="0"/>
                <w:sz w:val="36"/>
                <w:szCs w:val="36"/>
              </w:rPr>
              <w:t>20</w:t>
            </w:r>
            <w:r>
              <w:rPr>
                <w:rFonts w:ascii="方正小标宋简体" w:hAnsi="宋体" w:eastAsia="方正小标宋简体" w:cs="宋体"/>
                <w:color w:val="000000"/>
                <w:kern w:val="0"/>
                <w:sz w:val="36"/>
                <w:szCs w:val="36"/>
              </w:rPr>
              <w:t>2</w:t>
            </w:r>
            <w:r>
              <w:rPr>
                <w:rFonts w:hint="eastAsia" w:ascii="方正小标宋简体" w:hAnsi="宋体" w:eastAsia="方正小标宋简体" w:cs="宋体"/>
                <w:color w:val="000000"/>
                <w:kern w:val="0"/>
                <w:sz w:val="36"/>
                <w:szCs w:val="36"/>
                <w:lang w:val="en-US" w:eastAsia="zh-CN"/>
              </w:rPr>
              <w:t>1年</w:t>
            </w:r>
            <w:r>
              <w:rPr>
                <w:rFonts w:hint="eastAsia" w:ascii="方正小标宋简体" w:hAnsi="宋体" w:eastAsia="方正小标宋简体" w:cs="宋体"/>
                <w:color w:val="000000"/>
                <w:kern w:val="0"/>
                <w:sz w:val="36"/>
                <w:szCs w:val="36"/>
              </w:rPr>
              <w:t>河源电厂环境信息公开目录明细</w:t>
            </w:r>
          </w:p>
        </w:tc>
      </w:tr>
      <w:tr>
        <w:tblPrEx>
          <w:tblLayout w:type="fixed"/>
          <w:tblCellMar>
            <w:top w:w="0" w:type="dxa"/>
            <w:left w:w="108" w:type="dxa"/>
            <w:bottom w:w="0" w:type="dxa"/>
            <w:right w:w="108" w:type="dxa"/>
          </w:tblCellMar>
        </w:tblPrEx>
        <w:trPr>
          <w:trHeight w:val="450" w:hRule="atLeast"/>
          <w:jc w:val="center"/>
        </w:trPr>
        <w:tc>
          <w:tcPr>
            <w:tcW w:w="9376" w:type="dxa"/>
            <w:gridSpan w:val="4"/>
            <w:noWrap/>
            <w:vAlign w:val="center"/>
          </w:tcPr>
          <w:p>
            <w:pPr>
              <w:widowControl/>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一、基础信息</w:t>
            </w:r>
          </w:p>
        </w:tc>
      </w:tr>
      <w:tr>
        <w:tblPrEx>
          <w:tblLayout w:type="fixed"/>
          <w:tblCellMar>
            <w:top w:w="0" w:type="dxa"/>
            <w:left w:w="108" w:type="dxa"/>
            <w:bottom w:w="0" w:type="dxa"/>
            <w:right w:w="108" w:type="dxa"/>
          </w:tblCellMar>
        </w:tblPrEx>
        <w:trPr>
          <w:trHeight w:val="450" w:hRule="atLeast"/>
          <w:jc w:val="center"/>
        </w:trPr>
        <w:tc>
          <w:tcPr>
            <w:tcW w:w="25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单位名称</w:t>
            </w:r>
          </w:p>
        </w:tc>
        <w:tc>
          <w:tcPr>
            <w:tcW w:w="6804"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深能合和电力（河源）有限公司　</w:t>
            </w:r>
          </w:p>
        </w:tc>
      </w:tr>
      <w:tr>
        <w:tblPrEx>
          <w:tblLayout w:type="fixed"/>
          <w:tblCellMar>
            <w:top w:w="0" w:type="dxa"/>
            <w:left w:w="108" w:type="dxa"/>
            <w:bottom w:w="0" w:type="dxa"/>
            <w:right w:w="108" w:type="dxa"/>
          </w:tblCellMar>
        </w:tblPrEx>
        <w:trPr>
          <w:trHeight w:val="450" w:hRule="atLeast"/>
          <w:jc w:val="center"/>
        </w:trPr>
        <w:tc>
          <w:tcPr>
            <w:tcW w:w="257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生产地址</w:t>
            </w:r>
          </w:p>
        </w:tc>
        <w:tc>
          <w:tcPr>
            <w:tcW w:w="6804"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河源市源城区埔前镇双头村</w:t>
            </w:r>
          </w:p>
        </w:tc>
      </w:tr>
      <w:tr>
        <w:tblPrEx>
          <w:tblLayout w:type="fixed"/>
          <w:tblCellMar>
            <w:top w:w="0" w:type="dxa"/>
            <w:left w:w="108" w:type="dxa"/>
            <w:bottom w:w="0" w:type="dxa"/>
            <w:right w:w="108" w:type="dxa"/>
          </w:tblCellMar>
        </w:tblPrEx>
        <w:trPr>
          <w:trHeight w:val="450" w:hRule="atLeast"/>
          <w:jc w:val="center"/>
        </w:trPr>
        <w:tc>
          <w:tcPr>
            <w:tcW w:w="257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法定代表人</w:t>
            </w:r>
          </w:p>
        </w:tc>
        <w:tc>
          <w:tcPr>
            <w:tcW w:w="212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lang w:eastAsia="zh-CN"/>
              </w:rPr>
            </w:pPr>
            <w:r>
              <w:rPr>
                <w:rFonts w:hint="eastAsia" w:ascii="宋体" w:hAnsi="宋体" w:eastAsia="宋体" w:cs="宋体"/>
                <w:bCs/>
                <w:color w:val="000000"/>
                <w:kern w:val="0"/>
                <w:sz w:val="22"/>
                <w:szCs w:val="22"/>
              </w:rPr>
              <w:t>　</w:t>
            </w:r>
            <w:r>
              <w:rPr>
                <w:rFonts w:hint="eastAsia" w:ascii="宋体" w:hAnsi="宋体" w:eastAsia="宋体" w:cs="宋体"/>
                <w:bCs/>
                <w:color w:val="000000"/>
                <w:kern w:val="0"/>
                <w:sz w:val="22"/>
                <w:szCs w:val="22"/>
                <w:lang w:eastAsia="zh-CN"/>
              </w:rPr>
              <w:t>易勇智</w:t>
            </w:r>
          </w:p>
        </w:tc>
        <w:tc>
          <w:tcPr>
            <w:tcW w:w="241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组织机构代码证</w:t>
            </w:r>
          </w:p>
        </w:tc>
        <w:tc>
          <w:tcPr>
            <w:tcW w:w="226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ascii="宋体" w:hAnsi="宋体" w:eastAsia="宋体" w:cs="宋体"/>
                <w:bCs/>
                <w:color w:val="000000"/>
                <w:kern w:val="0"/>
                <w:sz w:val="22"/>
                <w:szCs w:val="22"/>
              </w:rPr>
              <w:t>914416007178809225</w:t>
            </w:r>
          </w:p>
        </w:tc>
      </w:tr>
      <w:tr>
        <w:tblPrEx>
          <w:tblLayout w:type="fixed"/>
          <w:tblCellMar>
            <w:top w:w="0" w:type="dxa"/>
            <w:left w:w="108" w:type="dxa"/>
            <w:bottom w:w="0" w:type="dxa"/>
            <w:right w:w="108" w:type="dxa"/>
          </w:tblCellMar>
        </w:tblPrEx>
        <w:trPr>
          <w:trHeight w:val="450" w:hRule="atLeast"/>
          <w:jc w:val="center"/>
        </w:trPr>
        <w:tc>
          <w:tcPr>
            <w:tcW w:w="2572"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联系方式</w:t>
            </w: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区号</w:t>
            </w:r>
          </w:p>
        </w:tc>
        <w:tc>
          <w:tcPr>
            <w:tcW w:w="4678"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0762</w:t>
            </w:r>
          </w:p>
        </w:tc>
      </w:tr>
      <w:tr>
        <w:tblPrEx>
          <w:tblLayout w:type="fixed"/>
          <w:tblCellMar>
            <w:top w:w="0" w:type="dxa"/>
            <w:left w:w="108" w:type="dxa"/>
            <w:bottom w:w="0" w:type="dxa"/>
            <w:right w:w="108" w:type="dxa"/>
          </w:tblCellMar>
        </w:tblPrEx>
        <w:trPr>
          <w:trHeight w:val="450" w:hRule="atLeast"/>
          <w:jc w:val="center"/>
        </w:trPr>
        <w:tc>
          <w:tcPr>
            <w:tcW w:w="2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电话号码</w:t>
            </w:r>
          </w:p>
        </w:tc>
        <w:tc>
          <w:tcPr>
            <w:tcW w:w="4678"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3427918</w:t>
            </w:r>
          </w:p>
        </w:tc>
      </w:tr>
      <w:tr>
        <w:tblPrEx>
          <w:tblLayout w:type="fixed"/>
          <w:tblCellMar>
            <w:top w:w="0" w:type="dxa"/>
            <w:left w:w="108" w:type="dxa"/>
            <w:bottom w:w="0" w:type="dxa"/>
            <w:right w:w="108" w:type="dxa"/>
          </w:tblCellMar>
        </w:tblPrEx>
        <w:trPr>
          <w:trHeight w:val="450" w:hRule="atLeast"/>
          <w:jc w:val="center"/>
        </w:trPr>
        <w:tc>
          <w:tcPr>
            <w:tcW w:w="2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联系人</w:t>
            </w:r>
          </w:p>
        </w:tc>
        <w:tc>
          <w:tcPr>
            <w:tcW w:w="4678"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孙鹏</w:t>
            </w:r>
          </w:p>
        </w:tc>
      </w:tr>
      <w:tr>
        <w:tblPrEx>
          <w:tblLayout w:type="fixed"/>
          <w:tblCellMar>
            <w:top w:w="0" w:type="dxa"/>
            <w:left w:w="108" w:type="dxa"/>
            <w:bottom w:w="0" w:type="dxa"/>
            <w:right w:w="108" w:type="dxa"/>
          </w:tblCellMar>
        </w:tblPrEx>
        <w:trPr>
          <w:trHeight w:val="450" w:hRule="atLeast"/>
          <w:jc w:val="center"/>
        </w:trPr>
        <w:tc>
          <w:tcPr>
            <w:tcW w:w="2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传真号码</w:t>
            </w:r>
          </w:p>
        </w:tc>
        <w:tc>
          <w:tcPr>
            <w:tcW w:w="4678"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3427921</w:t>
            </w:r>
          </w:p>
        </w:tc>
      </w:tr>
      <w:tr>
        <w:tblPrEx>
          <w:tblLayout w:type="fixed"/>
          <w:tblCellMar>
            <w:top w:w="0" w:type="dxa"/>
            <w:left w:w="108" w:type="dxa"/>
            <w:bottom w:w="0" w:type="dxa"/>
            <w:right w:w="108" w:type="dxa"/>
          </w:tblCellMar>
        </w:tblPrEx>
        <w:trPr>
          <w:trHeight w:val="450" w:hRule="atLeast"/>
          <w:jc w:val="center"/>
        </w:trPr>
        <w:tc>
          <w:tcPr>
            <w:tcW w:w="2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邮政编码</w:t>
            </w:r>
          </w:p>
        </w:tc>
        <w:tc>
          <w:tcPr>
            <w:tcW w:w="4678"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517025</w:t>
            </w:r>
          </w:p>
        </w:tc>
      </w:tr>
      <w:tr>
        <w:tblPrEx>
          <w:tblLayout w:type="fixed"/>
          <w:tblCellMar>
            <w:top w:w="0" w:type="dxa"/>
            <w:left w:w="108" w:type="dxa"/>
            <w:bottom w:w="0" w:type="dxa"/>
            <w:right w:w="108" w:type="dxa"/>
          </w:tblCellMar>
        </w:tblPrEx>
        <w:trPr>
          <w:trHeight w:val="1049" w:hRule="atLeast"/>
          <w:jc w:val="center"/>
        </w:trPr>
        <w:tc>
          <w:tcPr>
            <w:tcW w:w="257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生产经营和管理服务的主要内容</w:t>
            </w:r>
            <w:r>
              <w:rPr>
                <w:rFonts w:hint="eastAsia" w:ascii="宋体" w:hAnsi="宋体" w:eastAsia="宋体" w:cs="宋体"/>
                <w:b/>
                <w:bCs/>
                <w:color w:val="000000"/>
                <w:kern w:val="0"/>
                <w:sz w:val="22"/>
                <w:szCs w:val="22"/>
              </w:rPr>
              <w:br w:type="textWrapping"/>
            </w:r>
            <w:r>
              <w:rPr>
                <w:rFonts w:hint="eastAsia" w:ascii="宋体" w:hAnsi="宋体" w:eastAsia="宋体" w:cs="宋体"/>
                <w:b/>
                <w:bCs/>
                <w:color w:val="000000"/>
                <w:kern w:val="0"/>
                <w:sz w:val="22"/>
                <w:szCs w:val="22"/>
              </w:rPr>
              <w:t>（经营范围）</w:t>
            </w:r>
          </w:p>
        </w:tc>
        <w:tc>
          <w:tcPr>
            <w:tcW w:w="6804"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火力发电</w:t>
            </w:r>
          </w:p>
        </w:tc>
      </w:tr>
      <w:tr>
        <w:tblPrEx>
          <w:tblLayout w:type="fixed"/>
          <w:tblCellMar>
            <w:top w:w="0" w:type="dxa"/>
            <w:left w:w="108" w:type="dxa"/>
            <w:bottom w:w="0" w:type="dxa"/>
            <w:right w:w="108" w:type="dxa"/>
          </w:tblCellMar>
        </w:tblPrEx>
        <w:trPr>
          <w:trHeight w:val="450" w:hRule="atLeast"/>
          <w:jc w:val="center"/>
        </w:trPr>
        <w:tc>
          <w:tcPr>
            <w:tcW w:w="2572"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主要产品</w:t>
            </w: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产品名称</w:t>
            </w:r>
          </w:p>
        </w:tc>
        <w:tc>
          <w:tcPr>
            <w:tcW w:w="241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计量单位</w:t>
            </w:r>
          </w:p>
        </w:tc>
        <w:tc>
          <w:tcPr>
            <w:tcW w:w="226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实际年产量</w:t>
            </w:r>
          </w:p>
        </w:tc>
      </w:tr>
      <w:tr>
        <w:tblPrEx>
          <w:tblLayout w:type="fixed"/>
          <w:tblCellMar>
            <w:top w:w="0" w:type="dxa"/>
            <w:left w:w="108" w:type="dxa"/>
            <w:bottom w:w="0" w:type="dxa"/>
            <w:right w:w="108" w:type="dxa"/>
          </w:tblCellMar>
        </w:tblPrEx>
        <w:trPr>
          <w:trHeight w:val="450" w:hRule="atLeast"/>
          <w:jc w:val="center"/>
        </w:trPr>
        <w:tc>
          <w:tcPr>
            <w:tcW w:w="25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126"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1电能</w:t>
            </w:r>
          </w:p>
        </w:tc>
        <w:tc>
          <w:tcPr>
            <w:tcW w:w="241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万kWh</w:t>
            </w:r>
          </w:p>
        </w:tc>
        <w:tc>
          <w:tcPr>
            <w:tcW w:w="2268"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203472.2</w:t>
            </w:r>
          </w:p>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w:t>
            </w:r>
            <w:r>
              <w:rPr>
                <w:rFonts w:ascii="宋体" w:hAnsi="宋体" w:eastAsia="宋体" w:cs="宋体"/>
                <w:bCs/>
                <w:color w:val="000000"/>
                <w:kern w:val="0"/>
                <w:sz w:val="22"/>
                <w:szCs w:val="22"/>
              </w:rPr>
              <w:t>2</w:t>
            </w:r>
            <w:r>
              <w:rPr>
                <w:rFonts w:hint="eastAsia" w:ascii="宋体" w:hAnsi="宋体" w:eastAsia="宋体" w:cs="宋体"/>
                <w:bCs/>
                <w:color w:val="000000"/>
                <w:kern w:val="0"/>
                <w:sz w:val="22"/>
                <w:szCs w:val="22"/>
                <w:lang w:val="en-US" w:eastAsia="zh-CN"/>
              </w:rPr>
              <w:t>1</w:t>
            </w:r>
            <w:r>
              <w:rPr>
                <w:rFonts w:hint="eastAsia" w:ascii="宋体" w:hAnsi="宋体" w:eastAsia="宋体" w:cs="宋体"/>
                <w:bCs/>
                <w:color w:val="000000"/>
                <w:kern w:val="0"/>
                <w:sz w:val="22"/>
                <w:szCs w:val="22"/>
              </w:rPr>
              <w:t>年第</w:t>
            </w:r>
            <w:r>
              <w:rPr>
                <w:rFonts w:hint="eastAsia" w:ascii="宋体" w:hAnsi="宋体" w:eastAsia="宋体" w:cs="宋体"/>
                <w:bCs/>
                <w:color w:val="000000"/>
                <w:kern w:val="0"/>
                <w:sz w:val="22"/>
                <w:szCs w:val="22"/>
                <w:lang w:eastAsia="zh-CN"/>
              </w:rPr>
              <w:t>三</w:t>
            </w:r>
            <w:r>
              <w:rPr>
                <w:rFonts w:hint="eastAsia" w:ascii="宋体" w:hAnsi="宋体" w:eastAsia="宋体" w:cs="宋体"/>
                <w:bCs/>
                <w:color w:val="000000"/>
                <w:kern w:val="0"/>
                <w:sz w:val="22"/>
                <w:szCs w:val="22"/>
              </w:rPr>
              <w:t>季度）</w:t>
            </w:r>
          </w:p>
        </w:tc>
      </w:tr>
    </w:tbl>
    <w:p>
      <w:pPr>
        <w:widowControl/>
        <w:spacing w:line="600" w:lineRule="exact"/>
        <w:jc w:val="left"/>
        <w:rPr>
          <w:szCs w:val="32"/>
        </w:rPr>
      </w:pPr>
    </w:p>
    <w:tbl>
      <w:tblPr>
        <w:tblStyle w:val="4"/>
        <w:tblW w:w="9849" w:type="dxa"/>
        <w:jc w:val="center"/>
        <w:tblInd w:w="0" w:type="dxa"/>
        <w:tblLayout w:type="fixed"/>
        <w:tblCellMar>
          <w:top w:w="0" w:type="dxa"/>
          <w:left w:w="108" w:type="dxa"/>
          <w:bottom w:w="0" w:type="dxa"/>
          <w:right w:w="108" w:type="dxa"/>
        </w:tblCellMar>
      </w:tblPr>
      <w:tblGrid>
        <w:gridCol w:w="1300"/>
        <w:gridCol w:w="1631"/>
        <w:gridCol w:w="1985"/>
        <w:gridCol w:w="1370"/>
        <w:gridCol w:w="1748"/>
        <w:gridCol w:w="28"/>
        <w:gridCol w:w="66"/>
        <w:gridCol w:w="1721"/>
      </w:tblGrid>
      <w:tr>
        <w:tblPrEx>
          <w:tblLayout w:type="fixed"/>
          <w:tblCellMar>
            <w:top w:w="0" w:type="dxa"/>
            <w:left w:w="108" w:type="dxa"/>
            <w:bottom w:w="0" w:type="dxa"/>
            <w:right w:w="108" w:type="dxa"/>
          </w:tblCellMar>
        </w:tblPrEx>
        <w:trPr>
          <w:trHeight w:val="450" w:hRule="atLeast"/>
          <w:jc w:val="center"/>
        </w:trPr>
        <w:tc>
          <w:tcPr>
            <w:tcW w:w="1300" w:type="dxa"/>
            <w:noWrap/>
            <w:vAlign w:val="center"/>
          </w:tcPr>
          <w:p>
            <w:pPr>
              <w:widowControl/>
              <w:jc w:val="left"/>
              <w:rPr>
                <w:rFonts w:ascii="Calibri" w:hAnsi="Calibri" w:eastAsia="宋体" w:cs="宋体"/>
                <w:sz w:val="21"/>
                <w:szCs w:val="22"/>
              </w:rPr>
            </w:pPr>
          </w:p>
        </w:tc>
        <w:tc>
          <w:tcPr>
            <w:tcW w:w="8549" w:type="dxa"/>
            <w:gridSpan w:val="7"/>
            <w:noWrap/>
            <w:vAlign w:val="center"/>
          </w:tcPr>
          <w:p>
            <w:pPr>
              <w:widowControl/>
              <w:ind w:firstLine="2699" w:firstLineChars="896"/>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二、排污信息</w:t>
            </w:r>
          </w:p>
        </w:tc>
      </w:tr>
      <w:tr>
        <w:tblPrEx>
          <w:tblLayout w:type="fixed"/>
          <w:tblCellMar>
            <w:top w:w="0" w:type="dxa"/>
            <w:left w:w="108" w:type="dxa"/>
            <w:bottom w:w="0" w:type="dxa"/>
            <w:right w:w="108" w:type="dxa"/>
          </w:tblCellMar>
        </w:tblPrEx>
        <w:trPr>
          <w:trHeight w:val="450" w:hRule="atLeast"/>
          <w:jc w:val="center"/>
        </w:trPr>
        <w:tc>
          <w:tcPr>
            <w:tcW w:w="9849"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（一）废气污染物信息表</w:t>
            </w:r>
          </w:p>
        </w:tc>
      </w:tr>
      <w:tr>
        <w:tblPrEx>
          <w:tblLayout w:type="fixed"/>
          <w:tblCellMar>
            <w:top w:w="0" w:type="dxa"/>
            <w:left w:w="108" w:type="dxa"/>
            <w:bottom w:w="0" w:type="dxa"/>
            <w:right w:w="108" w:type="dxa"/>
          </w:tblCellMar>
        </w:tblPrEx>
        <w:trPr>
          <w:trHeight w:val="450" w:hRule="atLeast"/>
          <w:jc w:val="center"/>
        </w:trPr>
        <w:tc>
          <w:tcPr>
            <w:tcW w:w="1300"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排污口信息</w:t>
            </w:r>
          </w:p>
        </w:tc>
        <w:tc>
          <w:tcPr>
            <w:tcW w:w="163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废气执行标准</w:t>
            </w:r>
          </w:p>
        </w:tc>
        <w:tc>
          <w:tcPr>
            <w:tcW w:w="6918" w:type="dxa"/>
            <w:gridSpan w:val="6"/>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GB13223-2011　</w:t>
            </w:r>
          </w:p>
        </w:tc>
      </w:tr>
      <w:tr>
        <w:tblPrEx>
          <w:tblLayout w:type="fixed"/>
          <w:tblCellMar>
            <w:top w:w="0" w:type="dxa"/>
            <w:left w:w="108" w:type="dxa"/>
            <w:bottom w:w="0" w:type="dxa"/>
            <w:right w:w="108" w:type="dxa"/>
          </w:tblCellMar>
        </w:tblPrEx>
        <w:trPr>
          <w:trHeight w:val="450" w:hRule="atLeast"/>
          <w:jc w:val="center"/>
        </w:trPr>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63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排放口编号</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分布位置</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排放污染物种类</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排放去向类型</w:t>
            </w:r>
          </w:p>
        </w:tc>
      </w:tr>
      <w:tr>
        <w:tblPrEx>
          <w:tblLayout w:type="fixed"/>
          <w:tblCellMar>
            <w:top w:w="0" w:type="dxa"/>
            <w:left w:w="108" w:type="dxa"/>
            <w:bottom w:w="0" w:type="dxa"/>
            <w:right w:w="108" w:type="dxa"/>
          </w:tblCellMar>
        </w:tblPrEx>
        <w:trPr>
          <w:trHeight w:val="282" w:hRule="atLeast"/>
          <w:jc w:val="center"/>
        </w:trPr>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631" w:type="dxa"/>
            <w:tcBorders>
              <w:top w:val="nil"/>
              <w:left w:val="nil"/>
              <w:bottom w:val="single" w:color="auto" w:sz="4" w:space="0"/>
              <w:right w:val="single" w:color="auto" w:sz="4" w:space="0"/>
            </w:tcBorders>
            <w:noWrap/>
            <w:vAlign w:val="center"/>
          </w:tcPr>
          <w:p>
            <w:pPr>
              <w:widowControl/>
              <w:ind w:firstLine="220" w:firstLineChars="100"/>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DA001/002</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1号烟囱</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SO</w:t>
            </w:r>
            <w:r>
              <w:rPr>
                <w:rFonts w:hint="eastAsia" w:ascii="宋体" w:hAnsi="宋体" w:eastAsia="宋体" w:cs="宋体"/>
                <w:bCs/>
                <w:color w:val="000000"/>
                <w:kern w:val="0"/>
                <w:sz w:val="22"/>
                <w:szCs w:val="22"/>
                <w:vertAlign w:val="subscript"/>
              </w:rPr>
              <w:t>2</w:t>
            </w:r>
            <w:r>
              <w:rPr>
                <w:rFonts w:hint="eastAsia" w:ascii="宋体" w:hAnsi="宋体" w:eastAsia="宋体" w:cs="宋体"/>
                <w:bCs/>
                <w:color w:val="000000"/>
                <w:kern w:val="0"/>
                <w:sz w:val="22"/>
                <w:szCs w:val="22"/>
              </w:rPr>
              <w:t>、NOx、烟尘</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大气</w:t>
            </w:r>
          </w:p>
        </w:tc>
      </w:tr>
      <w:tr>
        <w:tblPrEx>
          <w:tblLayout w:type="fixed"/>
          <w:tblCellMar>
            <w:top w:w="0" w:type="dxa"/>
            <w:left w:w="108" w:type="dxa"/>
            <w:bottom w:w="0" w:type="dxa"/>
            <w:right w:w="108" w:type="dxa"/>
          </w:tblCellMar>
        </w:tblPrEx>
        <w:trPr>
          <w:trHeight w:val="450" w:hRule="atLeast"/>
          <w:jc w:val="center"/>
        </w:trPr>
        <w:tc>
          <w:tcPr>
            <w:tcW w:w="1300"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污染物信息</w:t>
            </w:r>
          </w:p>
        </w:tc>
        <w:tc>
          <w:tcPr>
            <w:tcW w:w="163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污染物名称</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排放标准</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排放浓度</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排放总量</w:t>
            </w:r>
          </w:p>
        </w:tc>
      </w:tr>
      <w:tr>
        <w:tblPrEx>
          <w:tblLayout w:type="fixed"/>
          <w:tblCellMar>
            <w:top w:w="0" w:type="dxa"/>
            <w:left w:w="108" w:type="dxa"/>
            <w:bottom w:w="0" w:type="dxa"/>
            <w:right w:w="108" w:type="dxa"/>
          </w:tblCellMar>
        </w:tblPrEx>
        <w:trPr>
          <w:trHeight w:val="370" w:hRule="atLeast"/>
          <w:jc w:val="center"/>
        </w:trPr>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631"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  SO</w:t>
            </w:r>
            <w:r>
              <w:rPr>
                <w:rFonts w:hint="eastAsia" w:ascii="宋体" w:hAnsi="宋体" w:eastAsia="宋体" w:cs="宋体"/>
                <w:bCs/>
                <w:color w:val="000000"/>
                <w:kern w:val="0"/>
                <w:sz w:val="22"/>
                <w:szCs w:val="22"/>
                <w:vertAlign w:val="subscript"/>
              </w:rPr>
              <w:t>2</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200</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 xml:space="preserve">13.79 </w:t>
            </w:r>
            <w:r>
              <w:rPr>
                <w:rFonts w:ascii="宋体" w:hAnsi="宋体" w:eastAsia="宋体" w:cs="宋体"/>
                <w:bCs/>
                <w:kern w:val="0"/>
                <w:sz w:val="22"/>
                <w:szCs w:val="22"/>
              </w:rPr>
              <w:t>mg/Nm</w:t>
            </w:r>
            <w:r>
              <w:rPr>
                <w:rFonts w:ascii="宋体" w:hAnsi="宋体" w:eastAsia="宋体" w:cs="宋体"/>
                <w:bCs/>
                <w:kern w:val="0"/>
                <w:sz w:val="22"/>
                <w:szCs w:val="22"/>
                <w:vertAlign w:val="superscript"/>
              </w:rPr>
              <w:t>3</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80.46</w:t>
            </w:r>
            <w:r>
              <w:rPr>
                <w:rFonts w:hint="eastAsia" w:ascii="宋体" w:hAnsi="宋体" w:eastAsia="宋体" w:cs="宋体"/>
                <w:bCs/>
                <w:kern w:val="0"/>
                <w:sz w:val="22"/>
                <w:szCs w:val="22"/>
              </w:rPr>
              <w:t>吨</w:t>
            </w:r>
          </w:p>
        </w:tc>
      </w:tr>
      <w:tr>
        <w:tblPrEx>
          <w:tblLayout w:type="fixed"/>
          <w:tblCellMar>
            <w:top w:w="0" w:type="dxa"/>
            <w:left w:w="108" w:type="dxa"/>
            <w:bottom w:w="0" w:type="dxa"/>
            <w:right w:w="108" w:type="dxa"/>
          </w:tblCellMar>
        </w:tblPrEx>
        <w:trPr>
          <w:trHeight w:val="275" w:hRule="atLeast"/>
          <w:jc w:val="center"/>
        </w:trPr>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631"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  NOx</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100</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 xml:space="preserve">38.17 </w:t>
            </w:r>
            <w:r>
              <w:rPr>
                <w:rFonts w:ascii="宋体" w:hAnsi="宋体" w:eastAsia="宋体" w:cs="宋体"/>
                <w:bCs/>
                <w:kern w:val="0"/>
                <w:sz w:val="22"/>
                <w:szCs w:val="22"/>
              </w:rPr>
              <w:t>mg/Nm</w:t>
            </w:r>
            <w:r>
              <w:rPr>
                <w:rFonts w:ascii="宋体" w:hAnsi="宋体" w:eastAsia="宋体" w:cs="宋体"/>
                <w:bCs/>
                <w:kern w:val="0"/>
                <w:sz w:val="22"/>
                <w:szCs w:val="22"/>
                <w:vertAlign w:val="superscript"/>
              </w:rPr>
              <w:t>3</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210.49</w:t>
            </w:r>
            <w:r>
              <w:rPr>
                <w:rFonts w:hint="eastAsia" w:ascii="宋体" w:hAnsi="宋体" w:eastAsia="宋体" w:cs="宋体"/>
                <w:bCs/>
                <w:kern w:val="0"/>
                <w:sz w:val="22"/>
                <w:szCs w:val="22"/>
              </w:rPr>
              <w:t>吨</w:t>
            </w:r>
          </w:p>
        </w:tc>
      </w:tr>
      <w:tr>
        <w:tblPrEx>
          <w:tblLayout w:type="fixed"/>
          <w:tblCellMar>
            <w:top w:w="0" w:type="dxa"/>
            <w:left w:w="108" w:type="dxa"/>
            <w:bottom w:w="0" w:type="dxa"/>
            <w:right w:w="108" w:type="dxa"/>
          </w:tblCellMar>
        </w:tblPrEx>
        <w:trPr>
          <w:trHeight w:val="275" w:hRule="atLeast"/>
          <w:jc w:val="center"/>
        </w:trPr>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631"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3  烟尘</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30</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 xml:space="preserve">2.05 </w:t>
            </w:r>
            <w:r>
              <w:rPr>
                <w:rFonts w:ascii="宋体" w:hAnsi="宋体" w:eastAsia="宋体" w:cs="宋体"/>
                <w:bCs/>
                <w:kern w:val="0"/>
                <w:sz w:val="22"/>
                <w:szCs w:val="22"/>
              </w:rPr>
              <w:t>mg/Nm</w:t>
            </w:r>
            <w:r>
              <w:rPr>
                <w:rFonts w:ascii="宋体" w:hAnsi="宋体" w:eastAsia="宋体" w:cs="宋体"/>
                <w:bCs/>
                <w:kern w:val="0"/>
                <w:sz w:val="22"/>
                <w:szCs w:val="22"/>
                <w:vertAlign w:val="superscript"/>
              </w:rPr>
              <w:t>3</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11.84</w:t>
            </w:r>
            <w:r>
              <w:rPr>
                <w:rFonts w:hint="eastAsia" w:ascii="宋体" w:hAnsi="宋体" w:eastAsia="宋体" w:cs="宋体"/>
                <w:bCs/>
                <w:kern w:val="0"/>
                <w:sz w:val="22"/>
                <w:szCs w:val="22"/>
              </w:rPr>
              <w:t>吨</w:t>
            </w:r>
          </w:p>
        </w:tc>
      </w:tr>
      <w:tr>
        <w:tblPrEx>
          <w:tblLayout w:type="fixed"/>
          <w:tblCellMar>
            <w:top w:w="0" w:type="dxa"/>
            <w:left w:w="108" w:type="dxa"/>
            <w:bottom w:w="0" w:type="dxa"/>
            <w:right w:w="108" w:type="dxa"/>
          </w:tblCellMar>
        </w:tblPrEx>
        <w:trPr>
          <w:trHeight w:val="450" w:hRule="atLeast"/>
          <w:jc w:val="center"/>
        </w:trPr>
        <w:tc>
          <w:tcPr>
            <w:tcW w:w="1300" w:type="dxa"/>
            <w:vMerge w:val="restart"/>
            <w:tcBorders>
              <w:top w:val="nil"/>
              <w:left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监测信息</w:t>
            </w:r>
          </w:p>
        </w:tc>
        <w:tc>
          <w:tcPr>
            <w:tcW w:w="163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监测时间</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监测报告编号</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超标情况</w:t>
            </w:r>
          </w:p>
        </w:tc>
      </w:tr>
      <w:tr>
        <w:tblPrEx>
          <w:tblLayout w:type="fixed"/>
          <w:tblCellMar>
            <w:top w:w="0" w:type="dxa"/>
            <w:left w:w="108" w:type="dxa"/>
            <w:bottom w:w="0" w:type="dxa"/>
            <w:right w:w="108" w:type="dxa"/>
          </w:tblCellMar>
        </w:tblPrEx>
        <w:trPr>
          <w:trHeight w:val="343" w:hRule="atLeast"/>
          <w:jc w:val="center"/>
        </w:trPr>
        <w:tc>
          <w:tcPr>
            <w:tcW w:w="1300"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63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rPr>
              <w:t>1  20</w:t>
            </w:r>
            <w:r>
              <w:rPr>
                <w:rFonts w:ascii="宋体" w:hAnsi="宋体" w:eastAsia="宋体" w:cs="宋体"/>
                <w:bCs/>
                <w:color w:val="000000"/>
                <w:kern w:val="0"/>
                <w:sz w:val="22"/>
                <w:szCs w:val="22"/>
              </w:rPr>
              <w:t>2</w:t>
            </w:r>
            <w:r>
              <w:rPr>
                <w:rFonts w:hint="eastAsia" w:ascii="宋体" w:hAnsi="宋体" w:eastAsia="宋体" w:cs="宋体"/>
                <w:bCs/>
                <w:color w:val="000000"/>
                <w:kern w:val="0"/>
                <w:sz w:val="22"/>
                <w:szCs w:val="22"/>
                <w:lang w:val="en-US" w:eastAsia="zh-CN"/>
              </w:rPr>
              <w:t>1</w:t>
            </w:r>
            <w:r>
              <w:rPr>
                <w:rFonts w:hint="eastAsia" w:ascii="宋体" w:hAnsi="宋体" w:eastAsia="宋体" w:cs="宋体"/>
                <w:bCs/>
                <w:color w:val="000000"/>
                <w:kern w:val="0"/>
                <w:sz w:val="22"/>
                <w:szCs w:val="22"/>
              </w:rPr>
              <w:t>.3.</w:t>
            </w:r>
            <w:r>
              <w:rPr>
                <w:rFonts w:hint="eastAsia" w:ascii="宋体" w:hAnsi="宋体" w:eastAsia="宋体" w:cs="宋体"/>
                <w:bCs/>
                <w:color w:val="000000"/>
                <w:kern w:val="0"/>
                <w:sz w:val="22"/>
                <w:szCs w:val="22"/>
                <w:lang w:val="en-US" w:eastAsia="zh-CN"/>
              </w:rPr>
              <w:t>9</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highlight w:val="none"/>
              </w:rPr>
              <w:t>ZJ[20</w:t>
            </w:r>
            <w:r>
              <w:rPr>
                <w:rFonts w:ascii="宋体" w:hAnsi="宋体" w:eastAsia="宋体" w:cs="宋体"/>
                <w:bCs/>
                <w:color w:val="000000"/>
                <w:kern w:val="0"/>
                <w:sz w:val="22"/>
                <w:szCs w:val="22"/>
                <w:highlight w:val="none"/>
              </w:rPr>
              <w:t>2</w:t>
            </w:r>
            <w:r>
              <w:rPr>
                <w:rFonts w:hint="eastAsia" w:ascii="宋体" w:hAnsi="宋体" w:eastAsia="宋体" w:cs="宋体"/>
                <w:bCs/>
                <w:color w:val="000000"/>
                <w:kern w:val="0"/>
                <w:sz w:val="22"/>
                <w:szCs w:val="22"/>
                <w:highlight w:val="none"/>
                <w:lang w:val="en-US" w:eastAsia="zh-CN"/>
              </w:rPr>
              <w:t>1</w:t>
            </w:r>
            <w:r>
              <w:rPr>
                <w:rFonts w:hint="eastAsia" w:ascii="宋体" w:hAnsi="宋体" w:eastAsia="宋体" w:cs="宋体"/>
                <w:bCs/>
                <w:color w:val="000000"/>
                <w:kern w:val="0"/>
                <w:sz w:val="22"/>
                <w:szCs w:val="22"/>
                <w:highlight w:val="none"/>
              </w:rPr>
              <w:t>-0</w:t>
            </w:r>
            <w:r>
              <w:rPr>
                <w:rFonts w:ascii="宋体" w:hAnsi="宋体" w:eastAsia="宋体" w:cs="宋体"/>
                <w:bCs/>
                <w:color w:val="000000"/>
                <w:kern w:val="0"/>
                <w:sz w:val="22"/>
                <w:szCs w:val="22"/>
                <w:highlight w:val="none"/>
              </w:rPr>
              <w:t>3</w:t>
            </w:r>
            <w:r>
              <w:rPr>
                <w:rFonts w:hint="eastAsia" w:ascii="宋体" w:hAnsi="宋体" w:eastAsia="宋体" w:cs="宋体"/>
                <w:bCs/>
                <w:color w:val="000000"/>
                <w:kern w:val="0"/>
                <w:sz w:val="22"/>
                <w:szCs w:val="22"/>
                <w:highlight w:val="none"/>
              </w:rPr>
              <w:t>]</w:t>
            </w:r>
            <w:r>
              <w:rPr>
                <w:rFonts w:hint="eastAsia" w:ascii="宋体" w:hAnsi="宋体" w:eastAsia="宋体" w:cs="宋体"/>
                <w:bCs/>
                <w:color w:val="000000"/>
                <w:kern w:val="0"/>
                <w:sz w:val="22"/>
                <w:szCs w:val="22"/>
                <w:highlight w:val="none"/>
                <w:lang w:val="en-US" w:eastAsia="zh-CN"/>
              </w:rPr>
              <w:t>086</w:t>
            </w:r>
            <w:r>
              <w:rPr>
                <w:rFonts w:hint="eastAsia" w:ascii="宋体" w:hAnsi="宋体" w:eastAsia="宋体" w:cs="宋体"/>
                <w:bCs/>
                <w:color w:val="000000"/>
                <w:kern w:val="0"/>
                <w:sz w:val="22"/>
                <w:szCs w:val="22"/>
                <w:highlight w:val="none"/>
              </w:rPr>
              <w:t>号(1)</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无</w:t>
            </w:r>
          </w:p>
        </w:tc>
      </w:tr>
      <w:tr>
        <w:tblPrEx>
          <w:tblLayout w:type="fixed"/>
          <w:tblCellMar>
            <w:top w:w="0" w:type="dxa"/>
            <w:left w:w="108" w:type="dxa"/>
            <w:bottom w:w="0" w:type="dxa"/>
            <w:right w:w="108" w:type="dxa"/>
          </w:tblCellMar>
        </w:tblPrEx>
        <w:trPr>
          <w:trHeight w:val="343" w:hRule="atLeast"/>
          <w:jc w:val="center"/>
        </w:trPr>
        <w:tc>
          <w:tcPr>
            <w:tcW w:w="1300"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63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lang w:val="en-US" w:eastAsia="zh-CN"/>
              </w:rPr>
              <w:t>2</w:t>
            </w:r>
            <w:r>
              <w:rPr>
                <w:rFonts w:hint="eastAsia" w:ascii="宋体" w:hAnsi="宋体" w:eastAsia="宋体" w:cs="宋体"/>
                <w:bCs/>
                <w:color w:val="000000"/>
                <w:kern w:val="0"/>
                <w:sz w:val="22"/>
                <w:szCs w:val="22"/>
              </w:rPr>
              <w:t xml:space="preserve">  20</w:t>
            </w:r>
            <w:r>
              <w:rPr>
                <w:rFonts w:ascii="宋体" w:hAnsi="宋体" w:eastAsia="宋体" w:cs="宋体"/>
                <w:bCs/>
                <w:color w:val="000000"/>
                <w:kern w:val="0"/>
                <w:sz w:val="22"/>
                <w:szCs w:val="22"/>
              </w:rPr>
              <w:t>2</w:t>
            </w:r>
            <w:r>
              <w:rPr>
                <w:rFonts w:hint="eastAsia" w:ascii="宋体" w:hAnsi="宋体" w:eastAsia="宋体" w:cs="宋体"/>
                <w:bCs/>
                <w:color w:val="000000"/>
                <w:kern w:val="0"/>
                <w:sz w:val="22"/>
                <w:szCs w:val="22"/>
                <w:lang w:val="en-US" w:eastAsia="zh-CN"/>
              </w:rPr>
              <w:t>1</w:t>
            </w:r>
            <w:r>
              <w:rPr>
                <w:rFonts w:hint="eastAsia" w:ascii="宋体" w:hAnsi="宋体" w:eastAsia="宋体" w:cs="宋体"/>
                <w:bCs/>
                <w:color w:val="000000"/>
                <w:kern w:val="0"/>
                <w:sz w:val="22"/>
                <w:szCs w:val="22"/>
              </w:rPr>
              <w:t>.</w:t>
            </w:r>
            <w:r>
              <w:rPr>
                <w:rFonts w:hint="eastAsia" w:ascii="宋体" w:hAnsi="宋体" w:eastAsia="宋体" w:cs="宋体"/>
                <w:bCs/>
                <w:color w:val="000000"/>
                <w:kern w:val="0"/>
                <w:sz w:val="22"/>
                <w:szCs w:val="22"/>
                <w:lang w:val="en-US" w:eastAsia="zh-CN"/>
              </w:rPr>
              <w:t>6</w:t>
            </w:r>
            <w:r>
              <w:rPr>
                <w:rFonts w:hint="eastAsia" w:ascii="宋体" w:hAnsi="宋体" w:eastAsia="宋体" w:cs="宋体"/>
                <w:bCs/>
                <w:color w:val="000000"/>
                <w:kern w:val="0"/>
                <w:sz w:val="22"/>
                <w:szCs w:val="22"/>
              </w:rPr>
              <w:t>.</w:t>
            </w:r>
            <w:r>
              <w:rPr>
                <w:rFonts w:hint="eastAsia" w:ascii="宋体" w:hAnsi="宋体" w:eastAsia="宋体" w:cs="宋体"/>
                <w:bCs/>
                <w:color w:val="000000"/>
                <w:kern w:val="0"/>
                <w:sz w:val="22"/>
                <w:szCs w:val="22"/>
                <w:lang w:val="en-US" w:eastAsia="zh-CN"/>
              </w:rPr>
              <w:t>27</w:t>
            </w:r>
          </w:p>
        </w:tc>
        <w:tc>
          <w:tcPr>
            <w:tcW w:w="19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ZJ[20</w:t>
            </w:r>
            <w:r>
              <w:rPr>
                <w:rFonts w:ascii="宋体" w:hAnsi="宋体" w:eastAsia="宋体" w:cs="宋体"/>
                <w:bCs/>
                <w:color w:val="000000"/>
                <w:kern w:val="0"/>
                <w:sz w:val="22"/>
                <w:szCs w:val="22"/>
                <w:highlight w:val="none"/>
              </w:rPr>
              <w:t>2</w:t>
            </w:r>
            <w:r>
              <w:rPr>
                <w:rFonts w:hint="eastAsia" w:ascii="宋体" w:hAnsi="宋体" w:eastAsia="宋体" w:cs="宋体"/>
                <w:bCs/>
                <w:color w:val="000000"/>
                <w:kern w:val="0"/>
                <w:sz w:val="22"/>
                <w:szCs w:val="22"/>
                <w:highlight w:val="none"/>
                <w:lang w:val="en-US" w:eastAsia="zh-CN"/>
              </w:rPr>
              <w:t>1</w:t>
            </w:r>
            <w:r>
              <w:rPr>
                <w:rFonts w:hint="eastAsia" w:ascii="宋体" w:hAnsi="宋体" w:eastAsia="宋体" w:cs="宋体"/>
                <w:bCs/>
                <w:color w:val="000000"/>
                <w:kern w:val="0"/>
                <w:sz w:val="22"/>
                <w:szCs w:val="22"/>
                <w:highlight w:val="none"/>
              </w:rPr>
              <w:t>-0</w:t>
            </w:r>
            <w:r>
              <w:rPr>
                <w:rFonts w:hint="eastAsia" w:ascii="宋体" w:hAnsi="宋体" w:eastAsia="宋体" w:cs="宋体"/>
                <w:bCs/>
                <w:color w:val="000000"/>
                <w:kern w:val="0"/>
                <w:sz w:val="22"/>
                <w:szCs w:val="22"/>
                <w:highlight w:val="none"/>
                <w:lang w:val="en-US" w:eastAsia="zh-CN"/>
              </w:rPr>
              <w:t>6</w:t>
            </w:r>
            <w:r>
              <w:rPr>
                <w:rFonts w:hint="eastAsia" w:ascii="宋体" w:hAnsi="宋体" w:eastAsia="宋体" w:cs="宋体"/>
                <w:bCs/>
                <w:color w:val="000000"/>
                <w:kern w:val="0"/>
                <w:sz w:val="22"/>
                <w:szCs w:val="22"/>
                <w:highlight w:val="none"/>
              </w:rPr>
              <w:t>]</w:t>
            </w:r>
            <w:r>
              <w:rPr>
                <w:rFonts w:hint="eastAsia" w:ascii="宋体" w:hAnsi="宋体" w:eastAsia="宋体" w:cs="宋体"/>
                <w:bCs/>
                <w:color w:val="000000"/>
                <w:kern w:val="0"/>
                <w:sz w:val="22"/>
                <w:szCs w:val="22"/>
                <w:highlight w:val="none"/>
                <w:lang w:val="en-US" w:eastAsia="zh-CN"/>
              </w:rPr>
              <w:t>401</w:t>
            </w:r>
            <w:r>
              <w:rPr>
                <w:rFonts w:hint="eastAsia" w:ascii="宋体" w:hAnsi="宋体" w:eastAsia="宋体" w:cs="宋体"/>
                <w:bCs/>
                <w:color w:val="000000"/>
                <w:kern w:val="0"/>
                <w:sz w:val="22"/>
                <w:szCs w:val="22"/>
                <w:highlight w:val="none"/>
              </w:rPr>
              <w:t>号(1)</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无</w:t>
            </w:r>
          </w:p>
        </w:tc>
      </w:tr>
      <w:tr>
        <w:tblPrEx>
          <w:tblLayout w:type="fixed"/>
          <w:tblCellMar>
            <w:top w:w="0" w:type="dxa"/>
            <w:left w:w="108" w:type="dxa"/>
            <w:bottom w:w="0" w:type="dxa"/>
            <w:right w:w="108" w:type="dxa"/>
          </w:tblCellMar>
        </w:tblPrEx>
        <w:trPr>
          <w:trHeight w:val="343" w:hRule="atLeast"/>
          <w:jc w:val="center"/>
        </w:trPr>
        <w:tc>
          <w:tcPr>
            <w:tcW w:w="1300" w:type="dxa"/>
            <w:tcBorders>
              <w:left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63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3  2021.9.1</w:t>
            </w:r>
          </w:p>
        </w:tc>
        <w:tc>
          <w:tcPr>
            <w:tcW w:w="19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highlight w:val="none"/>
                <w:lang w:eastAsia="zh-CN"/>
              </w:rPr>
            </w:pPr>
            <w:r>
              <w:rPr>
                <w:rFonts w:hint="eastAsia" w:ascii="宋体" w:hAnsi="宋体" w:eastAsia="宋体" w:cs="宋体"/>
                <w:bCs/>
                <w:color w:val="000000"/>
                <w:kern w:val="0"/>
                <w:sz w:val="22"/>
                <w:szCs w:val="22"/>
                <w:highlight w:val="none"/>
              </w:rPr>
              <w:t>ZJ[2021-08]593号</w:t>
            </w:r>
            <w:r>
              <w:rPr>
                <w:rFonts w:hint="eastAsia" w:ascii="宋体" w:hAnsi="宋体" w:eastAsia="宋体" w:cs="宋体"/>
                <w:bCs/>
                <w:color w:val="000000"/>
                <w:kern w:val="0"/>
                <w:sz w:val="22"/>
                <w:szCs w:val="22"/>
                <w:highlight w:val="none"/>
                <w:lang w:val="en-US" w:eastAsia="zh-CN"/>
              </w:rPr>
              <w:t>(</w:t>
            </w:r>
            <w:r>
              <w:rPr>
                <w:rFonts w:hint="eastAsia" w:ascii="宋体" w:hAnsi="宋体" w:eastAsia="宋体" w:cs="宋体"/>
                <w:bCs/>
                <w:color w:val="000000"/>
                <w:kern w:val="0"/>
                <w:sz w:val="22"/>
                <w:szCs w:val="22"/>
                <w:highlight w:val="none"/>
              </w:rPr>
              <w:t>1</w:t>
            </w:r>
            <w:r>
              <w:rPr>
                <w:rFonts w:hint="eastAsia" w:ascii="宋体" w:hAnsi="宋体" w:eastAsia="宋体" w:cs="宋体"/>
                <w:bCs/>
                <w:color w:val="000000"/>
                <w:kern w:val="0"/>
                <w:sz w:val="22"/>
                <w:szCs w:val="22"/>
                <w:highlight w:val="none"/>
                <w:lang w:val="en-US" w:eastAsia="zh-CN"/>
              </w:rPr>
              <w:t>)</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无</w:t>
            </w:r>
          </w:p>
        </w:tc>
      </w:tr>
      <w:tr>
        <w:tblPrEx>
          <w:tblLayout w:type="fixed"/>
          <w:tblCellMar>
            <w:top w:w="0" w:type="dxa"/>
            <w:left w:w="108" w:type="dxa"/>
            <w:bottom w:w="0" w:type="dxa"/>
            <w:right w:w="108" w:type="dxa"/>
          </w:tblCellMar>
        </w:tblPrEx>
        <w:trPr>
          <w:trHeight w:val="450" w:hRule="atLeast"/>
          <w:jc w:val="center"/>
        </w:trPr>
        <w:tc>
          <w:tcPr>
            <w:tcW w:w="9849"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（三）危险废物信息表</w:t>
            </w:r>
          </w:p>
        </w:tc>
      </w:tr>
      <w:tr>
        <w:tblPrEx>
          <w:tblLayout w:type="fixed"/>
          <w:tblCellMar>
            <w:top w:w="0" w:type="dxa"/>
            <w:left w:w="108" w:type="dxa"/>
            <w:bottom w:w="0" w:type="dxa"/>
            <w:right w:w="108" w:type="dxa"/>
          </w:tblCellMar>
        </w:tblPrEx>
        <w:trPr>
          <w:trHeight w:val="450" w:hRule="atLeast"/>
          <w:jc w:val="center"/>
        </w:trPr>
        <w:tc>
          <w:tcPr>
            <w:tcW w:w="130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废物名称</w:t>
            </w:r>
          </w:p>
        </w:tc>
        <w:tc>
          <w:tcPr>
            <w:tcW w:w="163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产生量</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贮存量</w:t>
            </w:r>
          </w:p>
        </w:tc>
        <w:tc>
          <w:tcPr>
            <w:tcW w:w="3118"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规范转移量</w:t>
            </w:r>
          </w:p>
        </w:tc>
        <w:tc>
          <w:tcPr>
            <w:tcW w:w="1815"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倾倒丢弃量</w:t>
            </w:r>
          </w:p>
        </w:tc>
      </w:tr>
      <w:tr>
        <w:tblPrEx>
          <w:tblLayout w:type="fixed"/>
          <w:tblCellMar>
            <w:top w:w="0" w:type="dxa"/>
            <w:left w:w="108" w:type="dxa"/>
            <w:bottom w:w="0" w:type="dxa"/>
            <w:right w:w="108" w:type="dxa"/>
          </w:tblCellMar>
        </w:tblPrEx>
        <w:trPr>
          <w:trHeight w:val="450" w:hRule="atLeast"/>
          <w:jc w:val="center"/>
        </w:trPr>
        <w:tc>
          <w:tcPr>
            <w:tcW w:w="9849" w:type="dxa"/>
            <w:gridSpan w:val="8"/>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无</w:t>
            </w:r>
          </w:p>
        </w:tc>
      </w:tr>
      <w:tr>
        <w:tblPrEx>
          <w:tblLayout w:type="fixed"/>
          <w:tblCellMar>
            <w:top w:w="0" w:type="dxa"/>
            <w:left w:w="108" w:type="dxa"/>
            <w:bottom w:w="0" w:type="dxa"/>
            <w:right w:w="108" w:type="dxa"/>
          </w:tblCellMar>
        </w:tblPrEx>
        <w:trPr>
          <w:trHeight w:val="450" w:hRule="atLeast"/>
          <w:jc w:val="center"/>
        </w:trPr>
        <w:tc>
          <w:tcPr>
            <w:tcW w:w="9849"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（四）噪声污染物信息表</w:t>
            </w:r>
          </w:p>
        </w:tc>
      </w:tr>
      <w:tr>
        <w:tblPrEx>
          <w:tblLayout w:type="fixed"/>
          <w:tblCellMar>
            <w:top w:w="0" w:type="dxa"/>
            <w:left w:w="108" w:type="dxa"/>
            <w:bottom w:w="0" w:type="dxa"/>
            <w:right w:w="108" w:type="dxa"/>
          </w:tblCellMar>
        </w:tblPrEx>
        <w:trPr>
          <w:trHeight w:val="351" w:hRule="atLeast"/>
          <w:jc w:val="center"/>
        </w:trPr>
        <w:tc>
          <w:tcPr>
            <w:tcW w:w="2931" w:type="dxa"/>
            <w:gridSpan w:val="2"/>
            <w:tcBorders>
              <w:top w:val="single" w:color="auto" w:sz="4" w:space="0"/>
              <w:left w:val="single" w:color="auto" w:sz="4" w:space="0"/>
              <w:bottom w:val="single" w:color="auto" w:sz="4" w:space="0"/>
              <w:right w:val="nil"/>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噪声执行标准</w:t>
            </w:r>
          </w:p>
        </w:tc>
        <w:tc>
          <w:tcPr>
            <w:tcW w:w="6918"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DB12348-2008 3类标准</w:t>
            </w:r>
          </w:p>
        </w:tc>
      </w:tr>
      <w:tr>
        <w:tblPrEx>
          <w:tblLayout w:type="fixed"/>
          <w:tblCellMar>
            <w:top w:w="0" w:type="dxa"/>
            <w:left w:w="108" w:type="dxa"/>
            <w:bottom w:w="0" w:type="dxa"/>
            <w:right w:w="108" w:type="dxa"/>
          </w:tblCellMar>
        </w:tblPrEx>
        <w:trPr>
          <w:trHeight w:val="450" w:hRule="atLeast"/>
          <w:jc w:val="center"/>
        </w:trPr>
        <w:tc>
          <w:tcPr>
            <w:tcW w:w="1300" w:type="dxa"/>
            <w:vMerge w:val="restart"/>
            <w:tcBorders>
              <w:top w:val="nil"/>
              <w:left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监测信息</w:t>
            </w:r>
          </w:p>
        </w:tc>
        <w:tc>
          <w:tcPr>
            <w:tcW w:w="163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监测时间</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监测报告编号</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超标情况</w:t>
            </w:r>
          </w:p>
        </w:tc>
      </w:tr>
      <w:tr>
        <w:tblPrEx>
          <w:tblLayout w:type="fixed"/>
          <w:tblCellMar>
            <w:top w:w="0" w:type="dxa"/>
            <w:left w:w="108" w:type="dxa"/>
            <w:bottom w:w="0" w:type="dxa"/>
            <w:right w:w="108" w:type="dxa"/>
          </w:tblCellMar>
        </w:tblPrEx>
        <w:trPr>
          <w:trHeight w:val="333" w:hRule="atLeast"/>
          <w:jc w:val="center"/>
        </w:trPr>
        <w:tc>
          <w:tcPr>
            <w:tcW w:w="1300"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631" w:type="dxa"/>
            <w:tcBorders>
              <w:top w:val="single" w:color="auto" w:sz="4" w:space="0"/>
              <w:left w:val="nil"/>
              <w:bottom w:val="single" w:color="auto" w:sz="4" w:space="0"/>
              <w:right w:val="single" w:color="auto" w:sz="4" w:space="0"/>
            </w:tcBorders>
            <w:noWrap/>
            <w:vAlign w:val="center"/>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rPr>
              <w:t>1  20</w:t>
            </w:r>
            <w:r>
              <w:rPr>
                <w:rFonts w:ascii="宋体" w:hAnsi="宋体" w:eastAsia="宋体" w:cs="宋体"/>
                <w:bCs/>
                <w:color w:val="000000"/>
                <w:kern w:val="0"/>
                <w:sz w:val="22"/>
                <w:szCs w:val="22"/>
              </w:rPr>
              <w:t>2</w:t>
            </w:r>
            <w:r>
              <w:rPr>
                <w:rFonts w:hint="eastAsia" w:ascii="宋体" w:hAnsi="宋体" w:eastAsia="宋体" w:cs="宋体"/>
                <w:bCs/>
                <w:color w:val="000000"/>
                <w:kern w:val="0"/>
                <w:sz w:val="22"/>
                <w:szCs w:val="22"/>
                <w:lang w:val="en-US" w:eastAsia="zh-CN"/>
              </w:rPr>
              <w:t>1</w:t>
            </w:r>
            <w:r>
              <w:rPr>
                <w:rFonts w:hint="eastAsia" w:ascii="宋体" w:hAnsi="宋体" w:eastAsia="宋体" w:cs="宋体"/>
                <w:bCs/>
                <w:color w:val="000000"/>
                <w:kern w:val="0"/>
                <w:sz w:val="22"/>
                <w:szCs w:val="22"/>
              </w:rPr>
              <w:t>.</w:t>
            </w:r>
            <w:r>
              <w:rPr>
                <w:rFonts w:ascii="宋体" w:hAnsi="宋体" w:eastAsia="宋体" w:cs="宋体"/>
                <w:bCs/>
                <w:color w:val="000000"/>
                <w:kern w:val="0"/>
                <w:sz w:val="22"/>
                <w:szCs w:val="22"/>
              </w:rPr>
              <w:t>3</w:t>
            </w:r>
            <w:r>
              <w:rPr>
                <w:rFonts w:hint="eastAsia" w:ascii="宋体" w:hAnsi="宋体" w:eastAsia="宋体" w:cs="宋体"/>
                <w:bCs/>
                <w:color w:val="000000"/>
                <w:kern w:val="0"/>
                <w:sz w:val="22"/>
                <w:szCs w:val="22"/>
              </w:rPr>
              <w:t>.</w:t>
            </w:r>
            <w:r>
              <w:rPr>
                <w:rFonts w:hint="eastAsia" w:ascii="宋体" w:hAnsi="宋体" w:eastAsia="宋体" w:cs="宋体"/>
                <w:bCs/>
                <w:color w:val="000000"/>
                <w:kern w:val="0"/>
                <w:sz w:val="22"/>
                <w:szCs w:val="22"/>
                <w:lang w:val="en-US" w:eastAsia="zh-CN"/>
              </w:rPr>
              <w:t>9</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highlight w:val="none"/>
              </w:rPr>
              <w:t>ZJ[20</w:t>
            </w:r>
            <w:r>
              <w:rPr>
                <w:rFonts w:ascii="宋体" w:hAnsi="宋体" w:eastAsia="宋体" w:cs="宋体"/>
                <w:bCs/>
                <w:color w:val="000000"/>
                <w:kern w:val="0"/>
                <w:sz w:val="22"/>
                <w:szCs w:val="22"/>
                <w:highlight w:val="none"/>
              </w:rPr>
              <w:t>2</w:t>
            </w:r>
            <w:r>
              <w:rPr>
                <w:rFonts w:hint="eastAsia" w:ascii="宋体" w:hAnsi="宋体" w:eastAsia="宋体" w:cs="宋体"/>
                <w:bCs/>
                <w:color w:val="000000"/>
                <w:kern w:val="0"/>
                <w:sz w:val="22"/>
                <w:szCs w:val="22"/>
                <w:highlight w:val="none"/>
                <w:lang w:val="en-US" w:eastAsia="zh-CN"/>
              </w:rPr>
              <w:t>1</w:t>
            </w:r>
            <w:r>
              <w:rPr>
                <w:rFonts w:hint="eastAsia" w:ascii="宋体" w:hAnsi="宋体" w:eastAsia="宋体" w:cs="宋体"/>
                <w:bCs/>
                <w:color w:val="000000"/>
                <w:kern w:val="0"/>
                <w:sz w:val="22"/>
                <w:szCs w:val="22"/>
                <w:highlight w:val="none"/>
              </w:rPr>
              <w:t>-0</w:t>
            </w:r>
            <w:r>
              <w:rPr>
                <w:rFonts w:ascii="宋体" w:hAnsi="宋体" w:eastAsia="宋体" w:cs="宋体"/>
                <w:bCs/>
                <w:color w:val="000000"/>
                <w:kern w:val="0"/>
                <w:sz w:val="22"/>
                <w:szCs w:val="22"/>
                <w:highlight w:val="none"/>
              </w:rPr>
              <w:t>3</w:t>
            </w:r>
            <w:r>
              <w:rPr>
                <w:rFonts w:hint="eastAsia" w:ascii="宋体" w:hAnsi="宋体" w:eastAsia="宋体" w:cs="宋体"/>
                <w:bCs/>
                <w:color w:val="000000"/>
                <w:kern w:val="0"/>
                <w:sz w:val="22"/>
                <w:szCs w:val="22"/>
                <w:highlight w:val="none"/>
              </w:rPr>
              <w:t>]</w:t>
            </w:r>
            <w:r>
              <w:rPr>
                <w:rFonts w:hint="eastAsia" w:ascii="宋体" w:hAnsi="宋体" w:eastAsia="宋体" w:cs="宋体"/>
                <w:bCs/>
                <w:color w:val="000000"/>
                <w:kern w:val="0"/>
                <w:sz w:val="22"/>
                <w:szCs w:val="22"/>
                <w:highlight w:val="none"/>
                <w:lang w:val="en-US" w:eastAsia="zh-CN"/>
              </w:rPr>
              <w:t>086</w:t>
            </w:r>
            <w:r>
              <w:rPr>
                <w:rFonts w:hint="eastAsia" w:ascii="宋体" w:hAnsi="宋体" w:eastAsia="宋体" w:cs="宋体"/>
                <w:bCs/>
                <w:color w:val="000000"/>
                <w:kern w:val="0"/>
                <w:sz w:val="22"/>
                <w:szCs w:val="22"/>
                <w:highlight w:val="none"/>
              </w:rPr>
              <w:t>号(1)</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无</w:t>
            </w:r>
          </w:p>
        </w:tc>
      </w:tr>
      <w:tr>
        <w:tblPrEx>
          <w:tblLayout w:type="fixed"/>
          <w:tblCellMar>
            <w:top w:w="0" w:type="dxa"/>
            <w:left w:w="108" w:type="dxa"/>
            <w:bottom w:w="0" w:type="dxa"/>
            <w:right w:w="108" w:type="dxa"/>
          </w:tblCellMar>
        </w:tblPrEx>
        <w:trPr>
          <w:trHeight w:val="333" w:hRule="atLeast"/>
          <w:jc w:val="center"/>
        </w:trPr>
        <w:tc>
          <w:tcPr>
            <w:tcW w:w="1300"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631"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lang w:val="en-US" w:eastAsia="zh-CN"/>
              </w:rPr>
              <w:t>2</w:t>
            </w:r>
            <w:r>
              <w:rPr>
                <w:rFonts w:hint="eastAsia" w:ascii="宋体" w:hAnsi="宋体" w:eastAsia="宋体" w:cs="宋体"/>
                <w:bCs/>
                <w:color w:val="000000"/>
                <w:kern w:val="0"/>
                <w:sz w:val="22"/>
                <w:szCs w:val="22"/>
              </w:rPr>
              <w:t xml:space="preserve">  20</w:t>
            </w:r>
            <w:r>
              <w:rPr>
                <w:rFonts w:ascii="宋体" w:hAnsi="宋体" w:eastAsia="宋体" w:cs="宋体"/>
                <w:bCs/>
                <w:color w:val="000000"/>
                <w:kern w:val="0"/>
                <w:sz w:val="22"/>
                <w:szCs w:val="22"/>
              </w:rPr>
              <w:t>2</w:t>
            </w:r>
            <w:r>
              <w:rPr>
                <w:rFonts w:hint="eastAsia" w:ascii="宋体" w:hAnsi="宋体" w:eastAsia="宋体" w:cs="宋体"/>
                <w:bCs/>
                <w:color w:val="000000"/>
                <w:kern w:val="0"/>
                <w:sz w:val="22"/>
                <w:szCs w:val="22"/>
                <w:lang w:val="en-US" w:eastAsia="zh-CN"/>
              </w:rPr>
              <w:t>1</w:t>
            </w:r>
            <w:r>
              <w:rPr>
                <w:rFonts w:hint="eastAsia" w:ascii="宋体" w:hAnsi="宋体" w:eastAsia="宋体" w:cs="宋体"/>
                <w:bCs/>
                <w:color w:val="000000"/>
                <w:kern w:val="0"/>
                <w:sz w:val="22"/>
                <w:szCs w:val="22"/>
              </w:rPr>
              <w:t>.</w:t>
            </w:r>
            <w:r>
              <w:rPr>
                <w:rFonts w:hint="eastAsia" w:ascii="宋体" w:hAnsi="宋体" w:eastAsia="宋体" w:cs="宋体"/>
                <w:bCs/>
                <w:color w:val="000000"/>
                <w:kern w:val="0"/>
                <w:sz w:val="22"/>
                <w:szCs w:val="22"/>
                <w:lang w:val="en-US" w:eastAsia="zh-CN"/>
              </w:rPr>
              <w:t>6</w:t>
            </w:r>
            <w:r>
              <w:rPr>
                <w:rFonts w:hint="eastAsia" w:ascii="宋体" w:hAnsi="宋体" w:eastAsia="宋体" w:cs="宋体"/>
                <w:bCs/>
                <w:color w:val="000000"/>
                <w:kern w:val="0"/>
                <w:sz w:val="22"/>
                <w:szCs w:val="22"/>
              </w:rPr>
              <w:t>.</w:t>
            </w:r>
            <w:r>
              <w:rPr>
                <w:rFonts w:hint="eastAsia" w:ascii="宋体" w:hAnsi="宋体" w:eastAsia="宋体" w:cs="宋体"/>
                <w:bCs/>
                <w:color w:val="000000"/>
                <w:kern w:val="0"/>
                <w:sz w:val="22"/>
                <w:szCs w:val="22"/>
                <w:lang w:val="en-US" w:eastAsia="zh-CN"/>
              </w:rPr>
              <w:t>27</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ZJ[20</w:t>
            </w:r>
            <w:r>
              <w:rPr>
                <w:rFonts w:ascii="宋体" w:hAnsi="宋体" w:eastAsia="宋体" w:cs="宋体"/>
                <w:bCs/>
                <w:color w:val="000000"/>
                <w:kern w:val="0"/>
                <w:sz w:val="22"/>
                <w:szCs w:val="22"/>
                <w:highlight w:val="none"/>
              </w:rPr>
              <w:t>2</w:t>
            </w:r>
            <w:r>
              <w:rPr>
                <w:rFonts w:hint="eastAsia" w:ascii="宋体" w:hAnsi="宋体" w:eastAsia="宋体" w:cs="宋体"/>
                <w:bCs/>
                <w:color w:val="000000"/>
                <w:kern w:val="0"/>
                <w:sz w:val="22"/>
                <w:szCs w:val="22"/>
                <w:highlight w:val="none"/>
                <w:lang w:val="en-US" w:eastAsia="zh-CN"/>
              </w:rPr>
              <w:t>1</w:t>
            </w:r>
            <w:r>
              <w:rPr>
                <w:rFonts w:hint="eastAsia" w:ascii="宋体" w:hAnsi="宋体" w:eastAsia="宋体" w:cs="宋体"/>
                <w:bCs/>
                <w:color w:val="000000"/>
                <w:kern w:val="0"/>
                <w:sz w:val="22"/>
                <w:szCs w:val="22"/>
                <w:highlight w:val="none"/>
              </w:rPr>
              <w:t>-0</w:t>
            </w:r>
            <w:r>
              <w:rPr>
                <w:rFonts w:hint="eastAsia" w:ascii="宋体" w:hAnsi="宋体" w:eastAsia="宋体" w:cs="宋体"/>
                <w:bCs/>
                <w:color w:val="000000"/>
                <w:kern w:val="0"/>
                <w:sz w:val="22"/>
                <w:szCs w:val="22"/>
                <w:highlight w:val="none"/>
                <w:lang w:val="en-US" w:eastAsia="zh-CN"/>
              </w:rPr>
              <w:t>6</w:t>
            </w:r>
            <w:r>
              <w:rPr>
                <w:rFonts w:hint="eastAsia" w:ascii="宋体" w:hAnsi="宋体" w:eastAsia="宋体" w:cs="宋体"/>
                <w:bCs/>
                <w:color w:val="000000"/>
                <w:kern w:val="0"/>
                <w:sz w:val="22"/>
                <w:szCs w:val="22"/>
                <w:highlight w:val="none"/>
              </w:rPr>
              <w:t>]</w:t>
            </w:r>
            <w:r>
              <w:rPr>
                <w:rFonts w:hint="eastAsia" w:ascii="宋体" w:hAnsi="宋体" w:eastAsia="宋体" w:cs="宋体"/>
                <w:bCs/>
                <w:color w:val="000000"/>
                <w:kern w:val="0"/>
                <w:sz w:val="22"/>
                <w:szCs w:val="22"/>
                <w:highlight w:val="none"/>
                <w:lang w:val="en-US" w:eastAsia="zh-CN"/>
              </w:rPr>
              <w:t>401</w:t>
            </w:r>
            <w:r>
              <w:rPr>
                <w:rFonts w:hint="eastAsia" w:ascii="宋体" w:hAnsi="宋体" w:eastAsia="宋体" w:cs="宋体"/>
                <w:bCs/>
                <w:color w:val="000000"/>
                <w:kern w:val="0"/>
                <w:sz w:val="22"/>
                <w:szCs w:val="22"/>
                <w:highlight w:val="none"/>
              </w:rPr>
              <w:t>号(1)</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无</w:t>
            </w:r>
          </w:p>
        </w:tc>
      </w:tr>
      <w:tr>
        <w:tblPrEx>
          <w:tblLayout w:type="fixed"/>
          <w:tblCellMar>
            <w:top w:w="0" w:type="dxa"/>
            <w:left w:w="108" w:type="dxa"/>
            <w:bottom w:w="0" w:type="dxa"/>
            <w:right w:w="108" w:type="dxa"/>
          </w:tblCellMar>
        </w:tblPrEx>
        <w:trPr>
          <w:trHeight w:val="333" w:hRule="atLeast"/>
          <w:jc w:val="center"/>
        </w:trPr>
        <w:tc>
          <w:tcPr>
            <w:tcW w:w="1300"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631"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lang w:val="en-US" w:eastAsia="zh-CN"/>
              </w:rPr>
              <w:t>3  2021.9.2</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highlight w:val="none"/>
                <w:lang w:val="en-US" w:eastAsia="zh-CN"/>
              </w:rPr>
            </w:pPr>
            <w:r>
              <w:rPr>
                <w:rFonts w:hint="eastAsia" w:ascii="宋体" w:hAnsi="宋体" w:eastAsia="宋体" w:cs="宋体"/>
                <w:bCs/>
                <w:color w:val="000000"/>
                <w:kern w:val="0"/>
                <w:sz w:val="22"/>
                <w:szCs w:val="22"/>
                <w:highlight w:val="none"/>
              </w:rPr>
              <w:t>ZJ[2021-08]593号</w:t>
            </w:r>
            <w:r>
              <w:rPr>
                <w:rFonts w:hint="eastAsia" w:ascii="宋体" w:hAnsi="宋体" w:eastAsia="宋体" w:cs="宋体"/>
                <w:bCs/>
                <w:color w:val="000000"/>
                <w:kern w:val="0"/>
                <w:sz w:val="22"/>
                <w:szCs w:val="22"/>
                <w:highlight w:val="none"/>
                <w:lang w:val="en-US" w:eastAsia="zh-CN"/>
              </w:rPr>
              <w:t>(</w:t>
            </w:r>
            <w:r>
              <w:rPr>
                <w:rFonts w:hint="eastAsia" w:ascii="宋体" w:hAnsi="宋体" w:eastAsia="宋体" w:cs="宋体"/>
                <w:bCs/>
                <w:color w:val="000000"/>
                <w:kern w:val="0"/>
                <w:sz w:val="22"/>
                <w:szCs w:val="22"/>
                <w:highlight w:val="none"/>
              </w:rPr>
              <w:t>1</w:t>
            </w:r>
            <w:r>
              <w:rPr>
                <w:rFonts w:hint="eastAsia" w:ascii="宋体" w:hAnsi="宋体" w:eastAsia="宋体" w:cs="宋体"/>
                <w:bCs/>
                <w:color w:val="000000"/>
                <w:kern w:val="0"/>
                <w:sz w:val="22"/>
                <w:szCs w:val="22"/>
                <w:highlight w:val="none"/>
                <w:lang w:val="en-US" w:eastAsia="zh-CN"/>
              </w:rPr>
              <w:t>)</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无</w:t>
            </w:r>
          </w:p>
        </w:tc>
      </w:tr>
      <w:tr>
        <w:tblPrEx>
          <w:tblLayout w:type="fixed"/>
          <w:tblCellMar>
            <w:top w:w="0" w:type="dxa"/>
            <w:left w:w="108" w:type="dxa"/>
            <w:bottom w:w="0" w:type="dxa"/>
            <w:right w:w="108" w:type="dxa"/>
          </w:tblCellMar>
        </w:tblPrEx>
        <w:trPr>
          <w:trHeight w:val="483" w:hRule="atLeast"/>
          <w:jc w:val="center"/>
        </w:trPr>
        <w:tc>
          <w:tcPr>
            <w:tcW w:w="9849"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
                <w:bCs/>
                <w:color w:val="000000"/>
                <w:kern w:val="0"/>
                <w:sz w:val="22"/>
                <w:szCs w:val="22"/>
              </w:rPr>
              <w:t>（五）</w:t>
            </w:r>
            <w:r>
              <w:rPr>
                <w:rFonts w:ascii="宋体" w:hAnsi="宋体" w:eastAsia="宋体" w:cs="宋体"/>
                <w:b/>
                <w:bCs/>
                <w:color w:val="000000"/>
                <w:kern w:val="0"/>
                <w:sz w:val="22"/>
                <w:szCs w:val="22"/>
              </w:rPr>
              <w:t>固体废物</w:t>
            </w:r>
            <w:r>
              <w:rPr>
                <w:rFonts w:hint="eastAsia" w:ascii="宋体" w:hAnsi="宋体" w:eastAsia="宋体" w:cs="宋体"/>
                <w:b/>
                <w:bCs/>
                <w:color w:val="000000"/>
                <w:kern w:val="0"/>
                <w:sz w:val="22"/>
                <w:szCs w:val="22"/>
              </w:rPr>
              <w:t>信息表</w:t>
            </w:r>
          </w:p>
        </w:tc>
      </w:tr>
      <w:tr>
        <w:tblPrEx>
          <w:tblLayout w:type="fixed"/>
          <w:tblCellMar>
            <w:top w:w="0" w:type="dxa"/>
            <w:left w:w="108" w:type="dxa"/>
            <w:bottom w:w="0" w:type="dxa"/>
            <w:right w:w="108" w:type="dxa"/>
          </w:tblCellMar>
        </w:tblPrEx>
        <w:trPr>
          <w:trHeight w:val="333" w:hRule="atLeast"/>
          <w:jc w:val="center"/>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固废名称</w:t>
            </w:r>
          </w:p>
        </w:tc>
        <w:tc>
          <w:tcPr>
            <w:tcW w:w="1631"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产生量（吨）</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综合</w:t>
            </w:r>
            <w:r>
              <w:rPr>
                <w:rFonts w:ascii="宋体" w:hAnsi="宋体" w:eastAsia="宋体" w:cs="宋体"/>
                <w:b/>
                <w:bCs/>
                <w:color w:val="000000"/>
                <w:kern w:val="0"/>
                <w:sz w:val="22"/>
                <w:szCs w:val="22"/>
              </w:rPr>
              <w:t>利用量</w:t>
            </w:r>
            <w:r>
              <w:rPr>
                <w:rFonts w:hint="eastAsia" w:ascii="宋体" w:hAnsi="宋体" w:eastAsia="宋体" w:cs="宋体"/>
                <w:b/>
                <w:bCs/>
                <w:color w:val="000000"/>
                <w:kern w:val="0"/>
                <w:sz w:val="22"/>
                <w:szCs w:val="22"/>
              </w:rPr>
              <w:t>（吨）</w:t>
            </w:r>
          </w:p>
        </w:tc>
        <w:tc>
          <w:tcPr>
            <w:tcW w:w="137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贮存量</w:t>
            </w:r>
            <w:r>
              <w:rPr>
                <w:rFonts w:ascii="宋体" w:hAnsi="宋体" w:eastAsia="宋体" w:cs="宋体"/>
                <w:b/>
                <w:bCs/>
                <w:color w:val="000000"/>
                <w:kern w:val="0"/>
                <w:sz w:val="22"/>
                <w:szCs w:val="22"/>
              </w:rPr>
              <w:t>（</w:t>
            </w:r>
            <w:r>
              <w:rPr>
                <w:rFonts w:hint="eastAsia" w:ascii="宋体" w:hAnsi="宋体" w:eastAsia="宋体" w:cs="宋体"/>
                <w:b/>
                <w:bCs/>
                <w:color w:val="000000"/>
                <w:kern w:val="0"/>
                <w:sz w:val="22"/>
                <w:szCs w:val="22"/>
              </w:rPr>
              <w:t>吨</w:t>
            </w:r>
            <w:r>
              <w:rPr>
                <w:rFonts w:ascii="宋体" w:hAnsi="宋体" w:eastAsia="宋体" w:cs="宋体"/>
                <w:b/>
                <w:bCs/>
                <w:color w:val="000000"/>
                <w:kern w:val="0"/>
                <w:sz w:val="22"/>
                <w:szCs w:val="22"/>
              </w:rPr>
              <w:t>）</w:t>
            </w:r>
          </w:p>
        </w:tc>
        <w:tc>
          <w:tcPr>
            <w:tcW w:w="184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处置情况</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流向</w:t>
            </w:r>
          </w:p>
        </w:tc>
      </w:tr>
      <w:tr>
        <w:tblPrEx>
          <w:tblLayout w:type="fixed"/>
          <w:tblCellMar>
            <w:top w:w="0" w:type="dxa"/>
            <w:left w:w="108" w:type="dxa"/>
            <w:bottom w:w="0" w:type="dxa"/>
            <w:right w:w="108" w:type="dxa"/>
          </w:tblCellMar>
        </w:tblPrEx>
        <w:trPr>
          <w:trHeight w:val="333" w:hRule="atLeast"/>
          <w:jc w:val="center"/>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粉煤灰</w:t>
            </w:r>
          </w:p>
        </w:tc>
        <w:tc>
          <w:tcPr>
            <w:tcW w:w="1631"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97005</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rPr>
            </w:pPr>
            <w:r>
              <w:rPr>
                <w:rFonts w:hint="eastAsia" w:ascii="宋体" w:hAnsi="宋体" w:eastAsia="宋体" w:cs="宋体"/>
                <w:bCs/>
                <w:color w:val="000000"/>
                <w:kern w:val="0"/>
                <w:sz w:val="22"/>
                <w:szCs w:val="22"/>
                <w:lang w:val="en-US" w:eastAsia="zh-CN"/>
              </w:rPr>
              <w:t>97005</w:t>
            </w:r>
          </w:p>
        </w:tc>
        <w:tc>
          <w:tcPr>
            <w:tcW w:w="137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0</w:t>
            </w:r>
          </w:p>
        </w:tc>
        <w:tc>
          <w:tcPr>
            <w:tcW w:w="184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全部资源化</w:t>
            </w:r>
            <w:r>
              <w:rPr>
                <w:rFonts w:ascii="宋体" w:hAnsi="宋体" w:eastAsia="宋体" w:cs="宋体"/>
                <w:bCs/>
                <w:color w:val="000000"/>
                <w:kern w:val="0"/>
                <w:sz w:val="22"/>
                <w:szCs w:val="22"/>
              </w:rPr>
              <w:t>利用</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水泥厂、搅拌站</w:t>
            </w:r>
          </w:p>
        </w:tc>
      </w:tr>
      <w:tr>
        <w:tblPrEx>
          <w:tblLayout w:type="fixed"/>
          <w:tblCellMar>
            <w:top w:w="0" w:type="dxa"/>
            <w:left w:w="108" w:type="dxa"/>
            <w:bottom w:w="0" w:type="dxa"/>
            <w:right w:w="108" w:type="dxa"/>
          </w:tblCellMar>
        </w:tblPrEx>
        <w:trPr>
          <w:trHeight w:val="333" w:hRule="atLeast"/>
          <w:jc w:val="center"/>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石膏</w:t>
            </w:r>
          </w:p>
        </w:tc>
        <w:tc>
          <w:tcPr>
            <w:tcW w:w="1631"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29913</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rPr>
            </w:pPr>
            <w:r>
              <w:rPr>
                <w:rFonts w:hint="eastAsia" w:ascii="宋体" w:hAnsi="宋体" w:eastAsia="宋体" w:cs="宋体"/>
                <w:bCs/>
                <w:color w:val="000000"/>
                <w:kern w:val="0"/>
                <w:sz w:val="22"/>
                <w:szCs w:val="22"/>
                <w:lang w:val="en-US" w:eastAsia="zh-CN"/>
              </w:rPr>
              <w:t>29913</w:t>
            </w:r>
          </w:p>
        </w:tc>
        <w:tc>
          <w:tcPr>
            <w:tcW w:w="137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0</w:t>
            </w:r>
          </w:p>
        </w:tc>
        <w:tc>
          <w:tcPr>
            <w:tcW w:w="1842" w:type="dxa"/>
            <w:gridSpan w:val="3"/>
            <w:tcBorders>
              <w:top w:val="single" w:color="auto" w:sz="4" w:space="0"/>
              <w:left w:val="nil"/>
              <w:bottom w:val="single" w:color="auto" w:sz="4" w:space="0"/>
              <w:right w:val="single" w:color="auto" w:sz="4" w:space="0"/>
            </w:tcBorders>
          </w:tcPr>
          <w:p>
            <w:pPr>
              <w:jc w:val="center"/>
            </w:pPr>
            <w:r>
              <w:rPr>
                <w:rFonts w:hint="eastAsia" w:ascii="宋体" w:hAnsi="宋体" w:eastAsia="宋体" w:cs="宋体"/>
                <w:bCs/>
                <w:color w:val="000000"/>
                <w:kern w:val="0"/>
                <w:sz w:val="22"/>
                <w:szCs w:val="22"/>
              </w:rPr>
              <w:t>全部资源化</w:t>
            </w:r>
            <w:r>
              <w:rPr>
                <w:rFonts w:ascii="宋体" w:hAnsi="宋体" w:eastAsia="宋体" w:cs="宋体"/>
                <w:bCs/>
                <w:color w:val="000000"/>
                <w:kern w:val="0"/>
                <w:sz w:val="22"/>
                <w:szCs w:val="22"/>
              </w:rPr>
              <w:t>利用</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水泥厂、搅拌站</w:t>
            </w:r>
          </w:p>
        </w:tc>
      </w:tr>
      <w:tr>
        <w:tblPrEx>
          <w:tblLayout w:type="fixed"/>
          <w:tblCellMar>
            <w:top w:w="0" w:type="dxa"/>
            <w:left w:w="108" w:type="dxa"/>
            <w:bottom w:w="0" w:type="dxa"/>
            <w:right w:w="108" w:type="dxa"/>
          </w:tblCellMar>
        </w:tblPrEx>
        <w:trPr>
          <w:trHeight w:val="333" w:hRule="atLeast"/>
          <w:jc w:val="center"/>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石子煤</w:t>
            </w:r>
          </w:p>
        </w:tc>
        <w:tc>
          <w:tcPr>
            <w:tcW w:w="1631"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1309</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rPr>
            </w:pPr>
            <w:r>
              <w:rPr>
                <w:rFonts w:hint="eastAsia" w:ascii="宋体" w:hAnsi="宋体" w:eastAsia="宋体" w:cs="宋体"/>
                <w:bCs/>
                <w:color w:val="000000"/>
                <w:kern w:val="0"/>
                <w:sz w:val="22"/>
                <w:szCs w:val="22"/>
                <w:lang w:val="en-US" w:eastAsia="zh-CN"/>
              </w:rPr>
              <w:t>1309</w:t>
            </w:r>
          </w:p>
        </w:tc>
        <w:tc>
          <w:tcPr>
            <w:tcW w:w="1370" w:type="dxa"/>
            <w:tcBorders>
              <w:top w:val="single" w:color="auto" w:sz="4" w:space="0"/>
              <w:left w:val="nil"/>
              <w:bottom w:val="single" w:color="auto" w:sz="4" w:space="0"/>
              <w:right w:val="single" w:color="auto" w:sz="4" w:space="0"/>
            </w:tcBorders>
            <w:noWrap/>
          </w:tcPr>
          <w:p>
            <w:pPr>
              <w:jc w:val="center"/>
            </w:pPr>
            <w:r>
              <w:rPr>
                <w:rFonts w:hint="eastAsia" w:ascii="宋体" w:hAnsi="宋体" w:eastAsia="宋体" w:cs="宋体"/>
                <w:bCs/>
                <w:color w:val="000000"/>
                <w:kern w:val="0"/>
                <w:sz w:val="22"/>
                <w:szCs w:val="22"/>
              </w:rPr>
              <w:t>0</w:t>
            </w:r>
          </w:p>
        </w:tc>
        <w:tc>
          <w:tcPr>
            <w:tcW w:w="1842" w:type="dxa"/>
            <w:gridSpan w:val="3"/>
            <w:tcBorders>
              <w:top w:val="single" w:color="auto" w:sz="4" w:space="0"/>
              <w:left w:val="nil"/>
              <w:bottom w:val="single" w:color="auto" w:sz="4" w:space="0"/>
              <w:right w:val="single" w:color="auto" w:sz="4" w:space="0"/>
            </w:tcBorders>
          </w:tcPr>
          <w:p>
            <w:pPr>
              <w:jc w:val="center"/>
            </w:pPr>
            <w:r>
              <w:rPr>
                <w:rFonts w:hint="eastAsia" w:ascii="宋体" w:hAnsi="宋体" w:eastAsia="宋体" w:cs="宋体"/>
                <w:bCs/>
                <w:color w:val="000000"/>
                <w:kern w:val="0"/>
                <w:sz w:val="22"/>
                <w:szCs w:val="22"/>
              </w:rPr>
              <w:t>全部资源化</w:t>
            </w:r>
            <w:r>
              <w:rPr>
                <w:rFonts w:ascii="宋体" w:hAnsi="宋体" w:eastAsia="宋体" w:cs="宋体"/>
                <w:bCs/>
                <w:color w:val="000000"/>
                <w:kern w:val="0"/>
                <w:sz w:val="22"/>
                <w:szCs w:val="22"/>
              </w:rPr>
              <w:t>利用</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环保</w:t>
            </w:r>
            <w:r>
              <w:rPr>
                <w:rFonts w:ascii="宋体" w:hAnsi="宋体" w:eastAsia="宋体" w:cs="宋体"/>
                <w:bCs/>
                <w:color w:val="000000"/>
                <w:kern w:val="0"/>
                <w:sz w:val="22"/>
                <w:szCs w:val="22"/>
              </w:rPr>
              <w:t>砖厂</w:t>
            </w:r>
          </w:p>
        </w:tc>
      </w:tr>
      <w:tr>
        <w:tblPrEx>
          <w:tblLayout w:type="fixed"/>
          <w:tblCellMar>
            <w:top w:w="0" w:type="dxa"/>
            <w:left w:w="108" w:type="dxa"/>
            <w:bottom w:w="0" w:type="dxa"/>
            <w:right w:w="108" w:type="dxa"/>
          </w:tblCellMar>
        </w:tblPrEx>
        <w:trPr>
          <w:trHeight w:val="333" w:hRule="atLeast"/>
          <w:jc w:val="center"/>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炉渣</w:t>
            </w:r>
          </w:p>
        </w:tc>
        <w:tc>
          <w:tcPr>
            <w:tcW w:w="1631"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18443</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rPr>
            </w:pPr>
            <w:r>
              <w:rPr>
                <w:rFonts w:hint="eastAsia" w:ascii="宋体" w:hAnsi="宋体" w:eastAsia="宋体" w:cs="宋体"/>
                <w:bCs/>
                <w:color w:val="000000"/>
                <w:kern w:val="0"/>
                <w:sz w:val="22"/>
                <w:szCs w:val="22"/>
                <w:lang w:val="en-US" w:eastAsia="zh-CN"/>
              </w:rPr>
              <w:t>18443</w:t>
            </w:r>
          </w:p>
        </w:tc>
        <w:tc>
          <w:tcPr>
            <w:tcW w:w="1370" w:type="dxa"/>
            <w:tcBorders>
              <w:top w:val="single" w:color="auto" w:sz="4" w:space="0"/>
              <w:left w:val="nil"/>
              <w:bottom w:val="single" w:color="auto" w:sz="4" w:space="0"/>
              <w:right w:val="single" w:color="auto" w:sz="4" w:space="0"/>
            </w:tcBorders>
            <w:noWrap/>
          </w:tcPr>
          <w:p>
            <w:pPr>
              <w:jc w:val="center"/>
            </w:pPr>
            <w:r>
              <w:rPr>
                <w:rFonts w:hint="eastAsia" w:ascii="宋体" w:hAnsi="宋体" w:eastAsia="宋体" w:cs="宋体"/>
                <w:bCs/>
                <w:color w:val="000000"/>
                <w:kern w:val="0"/>
                <w:sz w:val="22"/>
                <w:szCs w:val="22"/>
              </w:rPr>
              <w:t>0</w:t>
            </w:r>
          </w:p>
        </w:tc>
        <w:tc>
          <w:tcPr>
            <w:tcW w:w="1842" w:type="dxa"/>
            <w:gridSpan w:val="3"/>
            <w:tcBorders>
              <w:top w:val="single" w:color="auto" w:sz="4" w:space="0"/>
              <w:left w:val="nil"/>
              <w:bottom w:val="single" w:color="auto" w:sz="4" w:space="0"/>
              <w:right w:val="single" w:color="auto" w:sz="4" w:space="0"/>
            </w:tcBorders>
          </w:tcPr>
          <w:p>
            <w:pPr>
              <w:jc w:val="center"/>
            </w:pPr>
            <w:r>
              <w:rPr>
                <w:rFonts w:hint="eastAsia" w:ascii="宋体" w:hAnsi="宋体" w:eastAsia="宋体" w:cs="宋体"/>
                <w:bCs/>
                <w:color w:val="000000"/>
                <w:kern w:val="0"/>
                <w:sz w:val="22"/>
                <w:szCs w:val="22"/>
              </w:rPr>
              <w:t>全部资源化</w:t>
            </w:r>
            <w:r>
              <w:rPr>
                <w:rFonts w:ascii="宋体" w:hAnsi="宋体" w:eastAsia="宋体" w:cs="宋体"/>
                <w:bCs/>
                <w:color w:val="000000"/>
                <w:kern w:val="0"/>
                <w:sz w:val="22"/>
                <w:szCs w:val="22"/>
              </w:rPr>
              <w:t>利用</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水泥厂</w:t>
            </w:r>
          </w:p>
        </w:tc>
      </w:tr>
      <w:tr>
        <w:tblPrEx>
          <w:tblLayout w:type="fixed"/>
          <w:tblCellMar>
            <w:top w:w="0" w:type="dxa"/>
            <w:left w:w="108" w:type="dxa"/>
            <w:bottom w:w="0" w:type="dxa"/>
            <w:right w:w="108" w:type="dxa"/>
          </w:tblCellMar>
        </w:tblPrEx>
        <w:trPr>
          <w:trHeight w:val="333" w:hRule="atLeast"/>
          <w:jc w:val="center"/>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工业盐</w:t>
            </w:r>
          </w:p>
        </w:tc>
        <w:tc>
          <w:tcPr>
            <w:tcW w:w="1631"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217</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rPr>
            </w:pPr>
            <w:r>
              <w:rPr>
                <w:rFonts w:hint="eastAsia" w:ascii="宋体" w:hAnsi="宋体" w:eastAsia="宋体" w:cs="宋体"/>
                <w:bCs/>
                <w:color w:val="000000"/>
                <w:kern w:val="0"/>
                <w:sz w:val="22"/>
                <w:szCs w:val="22"/>
                <w:lang w:val="en-US" w:eastAsia="zh-CN"/>
              </w:rPr>
              <w:t>217</w:t>
            </w:r>
          </w:p>
        </w:tc>
        <w:tc>
          <w:tcPr>
            <w:tcW w:w="1370" w:type="dxa"/>
            <w:tcBorders>
              <w:top w:val="single" w:color="auto" w:sz="4" w:space="0"/>
              <w:left w:val="nil"/>
              <w:bottom w:val="single" w:color="auto" w:sz="4" w:space="0"/>
              <w:right w:val="single" w:color="auto" w:sz="4" w:space="0"/>
            </w:tcBorders>
            <w:noWrap/>
          </w:tcPr>
          <w:p>
            <w:pPr>
              <w:jc w:val="center"/>
            </w:pPr>
            <w:r>
              <w:rPr>
                <w:rFonts w:hint="eastAsia" w:ascii="宋体" w:hAnsi="宋体" w:eastAsia="宋体" w:cs="宋体"/>
                <w:bCs/>
                <w:color w:val="000000"/>
                <w:kern w:val="0"/>
                <w:sz w:val="22"/>
                <w:szCs w:val="22"/>
              </w:rPr>
              <w:t>0</w:t>
            </w:r>
          </w:p>
        </w:tc>
        <w:tc>
          <w:tcPr>
            <w:tcW w:w="1842" w:type="dxa"/>
            <w:gridSpan w:val="3"/>
            <w:tcBorders>
              <w:top w:val="single" w:color="auto" w:sz="4" w:space="0"/>
              <w:left w:val="nil"/>
              <w:bottom w:val="single" w:color="auto" w:sz="4" w:space="0"/>
              <w:right w:val="single" w:color="auto" w:sz="4" w:space="0"/>
            </w:tcBorders>
          </w:tcPr>
          <w:p>
            <w:pPr>
              <w:jc w:val="center"/>
            </w:pPr>
            <w:r>
              <w:rPr>
                <w:rFonts w:hint="eastAsia" w:ascii="宋体" w:hAnsi="宋体" w:eastAsia="宋体" w:cs="宋体"/>
                <w:bCs/>
                <w:color w:val="000000"/>
                <w:kern w:val="0"/>
                <w:sz w:val="22"/>
                <w:szCs w:val="22"/>
              </w:rPr>
              <w:t>全部资源化</w:t>
            </w:r>
            <w:r>
              <w:rPr>
                <w:rFonts w:ascii="宋体" w:hAnsi="宋体" w:eastAsia="宋体" w:cs="宋体"/>
                <w:bCs/>
                <w:color w:val="000000"/>
                <w:kern w:val="0"/>
                <w:sz w:val="22"/>
                <w:szCs w:val="22"/>
              </w:rPr>
              <w:t>利用</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Cs/>
                <w:color w:val="000000"/>
                <w:kern w:val="0"/>
                <w:sz w:val="22"/>
                <w:szCs w:val="22"/>
                <w:lang w:eastAsia="zh-CN"/>
              </w:rPr>
            </w:pPr>
            <w:r>
              <w:rPr>
                <w:rFonts w:hint="eastAsia" w:ascii="宋体" w:hAnsi="宋体" w:eastAsia="宋体" w:cs="宋体"/>
                <w:bCs/>
                <w:color w:val="000000"/>
                <w:kern w:val="0"/>
                <w:sz w:val="22"/>
                <w:szCs w:val="22"/>
                <w:lang w:eastAsia="zh-CN"/>
              </w:rPr>
              <w:t>印染厂</w:t>
            </w:r>
          </w:p>
        </w:tc>
      </w:tr>
    </w:tbl>
    <w:p>
      <w:pPr>
        <w:widowControl/>
        <w:jc w:val="left"/>
        <w:rPr>
          <w:sz w:val="21"/>
          <w:szCs w:val="32"/>
        </w:rPr>
        <w:sectPr>
          <w:footerReference r:id="rId3" w:type="default"/>
          <w:pgSz w:w="11907" w:h="16840"/>
          <w:pgMar w:top="2041" w:right="1531" w:bottom="2041" w:left="2041" w:header="851" w:footer="1418" w:gutter="0"/>
          <w:cols w:space="720" w:num="1"/>
          <w:formProt w:val="1"/>
          <w:docGrid w:linePitch="312" w:charSpace="0"/>
        </w:sectPr>
      </w:pPr>
      <w:r>
        <w:rPr>
          <w:rFonts w:hint="eastAsia"/>
          <w:sz w:val="21"/>
          <w:szCs w:val="32"/>
        </w:rPr>
        <w:t>注：排污</w:t>
      </w:r>
      <w:r>
        <w:rPr>
          <w:rFonts w:hint="eastAsia"/>
          <w:sz w:val="21"/>
          <w:szCs w:val="32"/>
          <w:lang w:eastAsia="zh-CN"/>
        </w:rPr>
        <w:t>信息</w:t>
      </w:r>
      <w:r>
        <w:rPr>
          <w:rFonts w:hint="eastAsia"/>
          <w:sz w:val="21"/>
          <w:szCs w:val="32"/>
        </w:rPr>
        <w:t>均为20</w:t>
      </w:r>
      <w:r>
        <w:rPr>
          <w:sz w:val="21"/>
          <w:szCs w:val="32"/>
        </w:rPr>
        <w:t>2</w:t>
      </w:r>
      <w:r>
        <w:rPr>
          <w:rFonts w:hint="eastAsia"/>
          <w:sz w:val="21"/>
          <w:szCs w:val="32"/>
          <w:lang w:val="en-US" w:eastAsia="zh-CN"/>
        </w:rPr>
        <w:t>1</w:t>
      </w:r>
      <w:r>
        <w:rPr>
          <w:rFonts w:hint="eastAsia"/>
          <w:sz w:val="21"/>
          <w:szCs w:val="32"/>
        </w:rPr>
        <w:t>年第</w:t>
      </w:r>
      <w:r>
        <w:rPr>
          <w:rFonts w:hint="eastAsia"/>
          <w:sz w:val="21"/>
          <w:szCs w:val="32"/>
          <w:lang w:eastAsia="zh-CN"/>
        </w:rPr>
        <w:t>三</w:t>
      </w:r>
      <w:r>
        <w:rPr>
          <w:rFonts w:hint="eastAsia"/>
          <w:sz w:val="21"/>
          <w:szCs w:val="32"/>
        </w:rPr>
        <w:t>季度数据</w:t>
      </w:r>
    </w:p>
    <w:tbl>
      <w:tblPr>
        <w:tblStyle w:val="4"/>
        <w:tblW w:w="13915" w:type="dxa"/>
        <w:tblInd w:w="88" w:type="dxa"/>
        <w:tblLayout w:type="fixed"/>
        <w:tblCellMar>
          <w:top w:w="0" w:type="dxa"/>
          <w:left w:w="108" w:type="dxa"/>
          <w:bottom w:w="0" w:type="dxa"/>
          <w:right w:w="108" w:type="dxa"/>
        </w:tblCellMar>
      </w:tblPr>
      <w:tblGrid>
        <w:gridCol w:w="707"/>
        <w:gridCol w:w="31"/>
        <w:gridCol w:w="1066"/>
        <w:gridCol w:w="201"/>
        <w:gridCol w:w="1082"/>
        <w:gridCol w:w="1283"/>
        <w:gridCol w:w="895"/>
        <w:gridCol w:w="284"/>
        <w:gridCol w:w="141"/>
        <w:gridCol w:w="567"/>
        <w:gridCol w:w="709"/>
        <w:gridCol w:w="416"/>
        <w:gridCol w:w="1320"/>
        <w:gridCol w:w="532"/>
        <w:gridCol w:w="142"/>
        <w:gridCol w:w="1085"/>
        <w:gridCol w:w="1551"/>
        <w:gridCol w:w="213"/>
        <w:gridCol w:w="779"/>
        <w:gridCol w:w="374"/>
        <w:gridCol w:w="537"/>
      </w:tblGrid>
      <w:tr>
        <w:tblPrEx>
          <w:tblLayout w:type="fixed"/>
          <w:tblCellMar>
            <w:top w:w="0" w:type="dxa"/>
            <w:left w:w="108" w:type="dxa"/>
            <w:bottom w:w="0" w:type="dxa"/>
            <w:right w:w="108" w:type="dxa"/>
          </w:tblCellMar>
        </w:tblPrEx>
        <w:trPr>
          <w:gridAfter w:val="1"/>
          <w:wAfter w:w="537" w:type="dxa"/>
          <w:trHeight w:val="466" w:hRule="atLeast"/>
        </w:trPr>
        <w:tc>
          <w:tcPr>
            <w:tcW w:w="13378" w:type="dxa"/>
            <w:gridSpan w:val="20"/>
            <w:noWrap/>
            <w:vAlign w:val="center"/>
          </w:tcPr>
          <w:p>
            <w:pPr>
              <w:widowControl/>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三、防治污染设施的建设和运行情况</w:t>
            </w:r>
          </w:p>
        </w:tc>
      </w:tr>
      <w:tr>
        <w:tblPrEx>
          <w:tblLayout w:type="fixed"/>
          <w:tblCellMar>
            <w:top w:w="0" w:type="dxa"/>
            <w:left w:w="108" w:type="dxa"/>
            <w:bottom w:w="0" w:type="dxa"/>
            <w:right w:w="108" w:type="dxa"/>
          </w:tblCellMar>
        </w:tblPrEx>
        <w:trPr>
          <w:gridAfter w:val="1"/>
          <w:wAfter w:w="537" w:type="dxa"/>
          <w:trHeight w:val="670" w:hRule="atLeast"/>
        </w:trPr>
        <w:tc>
          <w:tcPr>
            <w:tcW w:w="13378" w:type="dxa"/>
            <w:gridSpan w:val="20"/>
            <w:tcBorders>
              <w:top w:val="nil"/>
              <w:left w:val="nil"/>
              <w:bottom w:val="single" w:color="auto" w:sz="4" w:space="0"/>
              <w:right w:val="nil"/>
            </w:tcBorders>
            <w:noWrap/>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（一）废水防治污染设施</w:t>
            </w:r>
          </w:p>
        </w:tc>
      </w:tr>
      <w:tr>
        <w:tblPrEx>
          <w:tblLayout w:type="fixed"/>
          <w:tblCellMar>
            <w:top w:w="0" w:type="dxa"/>
            <w:left w:w="108" w:type="dxa"/>
            <w:bottom w:w="0" w:type="dxa"/>
            <w:right w:w="108" w:type="dxa"/>
          </w:tblCellMar>
        </w:tblPrEx>
        <w:trPr>
          <w:gridAfter w:val="1"/>
          <w:wAfter w:w="537" w:type="dxa"/>
          <w:trHeight w:val="667" w:hRule="atLeast"/>
        </w:trPr>
        <w:tc>
          <w:tcPr>
            <w:tcW w:w="70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1298"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设施名称</w:t>
            </w:r>
          </w:p>
        </w:tc>
        <w:tc>
          <w:tcPr>
            <w:tcW w:w="1082"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总投资额（万元）</w:t>
            </w:r>
          </w:p>
        </w:tc>
        <w:tc>
          <w:tcPr>
            <w:tcW w:w="128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建设日期（年/月）</w:t>
            </w:r>
          </w:p>
        </w:tc>
        <w:tc>
          <w:tcPr>
            <w:tcW w:w="1179"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投运日期（年/月）</w:t>
            </w:r>
          </w:p>
        </w:tc>
        <w:tc>
          <w:tcPr>
            <w:tcW w:w="708"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运营单位</w:t>
            </w:r>
          </w:p>
        </w:tc>
        <w:tc>
          <w:tcPr>
            <w:tcW w:w="2977" w:type="dxa"/>
            <w:gridSpan w:val="4"/>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处理工艺</w:t>
            </w:r>
          </w:p>
        </w:tc>
        <w:tc>
          <w:tcPr>
            <w:tcW w:w="122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设计处理能力（t/d)</w:t>
            </w:r>
          </w:p>
        </w:tc>
        <w:tc>
          <w:tcPr>
            <w:tcW w:w="1764"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实际处理量（t/d)</w:t>
            </w:r>
          </w:p>
        </w:tc>
        <w:tc>
          <w:tcPr>
            <w:tcW w:w="115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运行小时(h/d）</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w:t>
            </w:r>
          </w:p>
        </w:tc>
        <w:tc>
          <w:tcPr>
            <w:tcW w:w="1298"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工业废水处理站</w:t>
            </w:r>
          </w:p>
        </w:tc>
        <w:tc>
          <w:tcPr>
            <w:tcW w:w="108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5000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179"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2008.9</w:t>
            </w:r>
          </w:p>
        </w:tc>
        <w:tc>
          <w:tcPr>
            <w:tcW w:w="708"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w:t>
            </w:r>
          </w:p>
        </w:tc>
        <w:tc>
          <w:tcPr>
            <w:tcW w:w="2977" w:type="dxa"/>
            <w:gridSpan w:val="4"/>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曝气+PH调整+机械加速澄清器+浓缩池+过滤器+离心脱水+管网等</w:t>
            </w:r>
          </w:p>
        </w:tc>
        <w:tc>
          <w:tcPr>
            <w:tcW w:w="122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2400吨/日</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2400吨/日</w:t>
            </w:r>
          </w:p>
        </w:tc>
        <w:tc>
          <w:tcPr>
            <w:tcW w:w="115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1039"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w:t>
            </w:r>
          </w:p>
        </w:tc>
        <w:tc>
          <w:tcPr>
            <w:tcW w:w="1298"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生活污水处理站</w:t>
            </w:r>
          </w:p>
        </w:tc>
        <w:tc>
          <w:tcPr>
            <w:tcW w:w="108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250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179"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2008.9</w:t>
            </w:r>
          </w:p>
        </w:tc>
        <w:tc>
          <w:tcPr>
            <w:tcW w:w="708"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w:t>
            </w:r>
          </w:p>
        </w:tc>
        <w:tc>
          <w:tcPr>
            <w:tcW w:w="2977" w:type="dxa"/>
            <w:gridSpan w:val="4"/>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格栅+曝气生物滤池+气浮+杀菌+过滤等</w:t>
            </w:r>
          </w:p>
        </w:tc>
        <w:tc>
          <w:tcPr>
            <w:tcW w:w="122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480吨/日</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480吨/日</w:t>
            </w:r>
          </w:p>
        </w:tc>
        <w:tc>
          <w:tcPr>
            <w:tcW w:w="115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1125"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3</w:t>
            </w:r>
          </w:p>
        </w:tc>
        <w:tc>
          <w:tcPr>
            <w:tcW w:w="1298"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含煤废水处理站</w:t>
            </w:r>
          </w:p>
        </w:tc>
        <w:tc>
          <w:tcPr>
            <w:tcW w:w="108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250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179"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2008.9</w:t>
            </w:r>
          </w:p>
        </w:tc>
        <w:tc>
          <w:tcPr>
            <w:tcW w:w="708"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w:t>
            </w:r>
          </w:p>
        </w:tc>
        <w:tc>
          <w:tcPr>
            <w:tcW w:w="2977" w:type="dxa"/>
            <w:gridSpan w:val="4"/>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陶瓷砖滤+混凝沉淀+纤维高效过滤</w:t>
            </w:r>
          </w:p>
        </w:tc>
        <w:tc>
          <w:tcPr>
            <w:tcW w:w="122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480吨/日</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480吨/日</w:t>
            </w:r>
          </w:p>
        </w:tc>
        <w:tc>
          <w:tcPr>
            <w:tcW w:w="115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w:t>
            </w:r>
          </w:p>
        </w:tc>
        <w:tc>
          <w:tcPr>
            <w:tcW w:w="1298"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含油废水处理站</w:t>
            </w:r>
          </w:p>
        </w:tc>
        <w:tc>
          <w:tcPr>
            <w:tcW w:w="108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60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179"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2008.9</w:t>
            </w:r>
          </w:p>
        </w:tc>
        <w:tc>
          <w:tcPr>
            <w:tcW w:w="708"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2977" w:type="dxa"/>
            <w:gridSpan w:val="4"/>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气浮+澄清+过滤</w:t>
            </w:r>
          </w:p>
        </w:tc>
        <w:tc>
          <w:tcPr>
            <w:tcW w:w="122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240吨/日</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240吨/日</w:t>
            </w:r>
          </w:p>
        </w:tc>
        <w:tc>
          <w:tcPr>
            <w:tcW w:w="115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5</w:t>
            </w:r>
          </w:p>
        </w:tc>
        <w:tc>
          <w:tcPr>
            <w:tcW w:w="1298"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脱硫废水处理站</w:t>
            </w:r>
          </w:p>
        </w:tc>
        <w:tc>
          <w:tcPr>
            <w:tcW w:w="108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10200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179"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2009.4</w:t>
            </w:r>
          </w:p>
        </w:tc>
        <w:tc>
          <w:tcPr>
            <w:tcW w:w="708"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2977" w:type="dxa"/>
            <w:gridSpan w:val="4"/>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曝气+一级混凝、沉淀+二级混凝、沉淀+加热+浓缩+结晶</w:t>
            </w:r>
          </w:p>
        </w:tc>
        <w:tc>
          <w:tcPr>
            <w:tcW w:w="122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528吨/日</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528吨/日</w:t>
            </w:r>
          </w:p>
        </w:tc>
        <w:tc>
          <w:tcPr>
            <w:tcW w:w="115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628" w:hRule="atLeast"/>
        </w:trPr>
        <w:tc>
          <w:tcPr>
            <w:tcW w:w="13378" w:type="dxa"/>
            <w:gridSpan w:val="20"/>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（二）废气防治污染设施</w:t>
            </w:r>
          </w:p>
        </w:tc>
      </w:tr>
      <w:tr>
        <w:tblPrEx>
          <w:tblLayout w:type="fixed"/>
          <w:tblCellMar>
            <w:top w:w="0" w:type="dxa"/>
            <w:left w:w="108" w:type="dxa"/>
            <w:bottom w:w="0" w:type="dxa"/>
            <w:right w:w="108" w:type="dxa"/>
          </w:tblCellMar>
        </w:tblPrEx>
        <w:trPr>
          <w:gridAfter w:val="1"/>
          <w:wAfter w:w="537" w:type="dxa"/>
          <w:trHeight w:val="636" w:hRule="atLeast"/>
        </w:trPr>
        <w:tc>
          <w:tcPr>
            <w:tcW w:w="70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109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设施名称</w:t>
            </w:r>
          </w:p>
        </w:tc>
        <w:tc>
          <w:tcPr>
            <w:tcW w:w="128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总投资额（万元）</w:t>
            </w:r>
          </w:p>
        </w:tc>
        <w:tc>
          <w:tcPr>
            <w:tcW w:w="128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建设日期（年/月）</w:t>
            </w:r>
          </w:p>
        </w:tc>
        <w:tc>
          <w:tcPr>
            <w:tcW w:w="1320"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投运日期（年/月）</w:t>
            </w:r>
          </w:p>
        </w:tc>
        <w:tc>
          <w:tcPr>
            <w:tcW w:w="1692"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运营单位</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处理工艺</w:t>
            </w:r>
          </w:p>
        </w:tc>
        <w:tc>
          <w:tcPr>
            <w:tcW w:w="1759"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设计处理能力(m</w:t>
            </w:r>
            <w:r>
              <w:rPr>
                <w:rFonts w:hint="eastAsia" w:ascii="宋体" w:hAnsi="宋体" w:eastAsia="宋体" w:cs="宋体"/>
                <w:b/>
                <w:bCs/>
                <w:color w:val="000000"/>
                <w:kern w:val="0"/>
                <w:sz w:val="22"/>
                <w:szCs w:val="22"/>
                <w:vertAlign w:val="superscript"/>
              </w:rPr>
              <w:t>3</w:t>
            </w:r>
            <w:r>
              <w:rPr>
                <w:rFonts w:hint="eastAsia" w:ascii="宋体" w:hAnsi="宋体" w:eastAsia="宋体" w:cs="宋体"/>
                <w:b/>
                <w:bCs/>
                <w:color w:val="000000"/>
                <w:kern w:val="0"/>
                <w:sz w:val="22"/>
                <w:szCs w:val="22"/>
              </w:rPr>
              <w:t>/h)</w:t>
            </w:r>
          </w:p>
        </w:tc>
        <w:tc>
          <w:tcPr>
            <w:tcW w:w="1764"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实际处理量(m</w:t>
            </w:r>
            <w:r>
              <w:rPr>
                <w:rFonts w:hint="eastAsia" w:ascii="宋体" w:hAnsi="宋体" w:eastAsia="宋体" w:cs="宋体"/>
                <w:b/>
                <w:bCs/>
                <w:color w:val="000000"/>
                <w:kern w:val="0"/>
                <w:sz w:val="22"/>
                <w:szCs w:val="22"/>
                <w:vertAlign w:val="superscript"/>
              </w:rPr>
              <w:t>3</w:t>
            </w:r>
            <w:r>
              <w:rPr>
                <w:rFonts w:hint="eastAsia" w:ascii="宋体" w:hAnsi="宋体" w:eastAsia="宋体" w:cs="宋体"/>
                <w:b/>
                <w:bCs/>
                <w:color w:val="000000"/>
                <w:kern w:val="0"/>
                <w:sz w:val="22"/>
                <w:szCs w:val="22"/>
              </w:rPr>
              <w:t>/h)</w:t>
            </w:r>
          </w:p>
        </w:tc>
        <w:tc>
          <w:tcPr>
            <w:tcW w:w="115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运行小时(h/d）</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w:t>
            </w:r>
          </w:p>
        </w:tc>
        <w:tc>
          <w:tcPr>
            <w:tcW w:w="109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1号、2号SCR脱硝</w:t>
            </w:r>
          </w:p>
        </w:tc>
        <w:tc>
          <w:tcPr>
            <w:tcW w:w="128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19000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2012.11</w:t>
            </w:r>
          </w:p>
        </w:tc>
        <w:tc>
          <w:tcPr>
            <w:tcW w:w="1320"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1#2014.1</w:t>
            </w:r>
          </w:p>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2#2013.2</w:t>
            </w:r>
          </w:p>
        </w:tc>
        <w:tc>
          <w:tcPr>
            <w:tcW w:w="1692"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1320"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选择性催化还原脱硝</w:t>
            </w:r>
          </w:p>
        </w:tc>
        <w:tc>
          <w:tcPr>
            <w:tcW w:w="1759"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153"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w:t>
            </w:r>
          </w:p>
        </w:tc>
        <w:tc>
          <w:tcPr>
            <w:tcW w:w="109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1号、2号高效静电除尘器</w:t>
            </w:r>
          </w:p>
        </w:tc>
        <w:tc>
          <w:tcPr>
            <w:tcW w:w="128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5600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320"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1#2008.12</w:t>
            </w:r>
            <w:r>
              <w:rPr>
                <w:rFonts w:hint="eastAsia" w:ascii="宋体" w:hAnsi="宋体" w:eastAsia="宋体" w:cs="宋体"/>
                <w:bCs/>
                <w:color w:val="000000"/>
                <w:kern w:val="0"/>
                <w:sz w:val="22"/>
                <w:szCs w:val="22"/>
              </w:rPr>
              <w:br w:type="textWrapping"/>
            </w:r>
            <w:r>
              <w:rPr>
                <w:rFonts w:hint="eastAsia" w:ascii="宋体" w:hAnsi="宋体" w:eastAsia="宋体" w:cs="宋体"/>
                <w:bCs/>
                <w:color w:val="000000"/>
                <w:kern w:val="0"/>
                <w:sz w:val="22"/>
                <w:szCs w:val="22"/>
              </w:rPr>
              <w:t>2#2009.8</w:t>
            </w:r>
          </w:p>
        </w:tc>
        <w:tc>
          <w:tcPr>
            <w:tcW w:w="1692"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1320"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静电除尘+气力除灰</w:t>
            </w:r>
          </w:p>
        </w:tc>
        <w:tc>
          <w:tcPr>
            <w:tcW w:w="1759"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153"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3</w:t>
            </w:r>
          </w:p>
        </w:tc>
        <w:tc>
          <w:tcPr>
            <w:tcW w:w="109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1号、2号石灰石-石膏湿法脱硫</w:t>
            </w:r>
          </w:p>
        </w:tc>
        <w:tc>
          <w:tcPr>
            <w:tcW w:w="128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21000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320"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1#2008.12</w:t>
            </w:r>
            <w:r>
              <w:rPr>
                <w:rFonts w:hint="eastAsia" w:ascii="宋体" w:hAnsi="宋体" w:eastAsia="宋体" w:cs="宋体"/>
                <w:bCs/>
                <w:color w:val="000000"/>
                <w:kern w:val="0"/>
                <w:sz w:val="22"/>
                <w:szCs w:val="22"/>
              </w:rPr>
              <w:br w:type="textWrapping"/>
            </w:r>
            <w:r>
              <w:rPr>
                <w:rFonts w:hint="eastAsia" w:ascii="宋体" w:hAnsi="宋体" w:eastAsia="宋体" w:cs="宋体"/>
                <w:bCs/>
                <w:color w:val="000000"/>
                <w:kern w:val="0"/>
                <w:sz w:val="22"/>
                <w:szCs w:val="22"/>
              </w:rPr>
              <w:t>2#2009.8</w:t>
            </w:r>
          </w:p>
        </w:tc>
        <w:tc>
          <w:tcPr>
            <w:tcW w:w="1692"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1320"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交互式喷淋+浆液循环+高效除雾+化学反应+真空脱水等</w:t>
            </w:r>
          </w:p>
        </w:tc>
        <w:tc>
          <w:tcPr>
            <w:tcW w:w="1759"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153"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w:t>
            </w:r>
          </w:p>
        </w:tc>
        <w:tc>
          <w:tcPr>
            <w:tcW w:w="109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1号、2号湿式电除尘</w:t>
            </w:r>
          </w:p>
        </w:tc>
        <w:tc>
          <w:tcPr>
            <w:tcW w:w="128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2300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2015.9</w:t>
            </w:r>
          </w:p>
        </w:tc>
        <w:tc>
          <w:tcPr>
            <w:tcW w:w="1320"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1#2016.12</w:t>
            </w:r>
          </w:p>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2#2016.3</w:t>
            </w:r>
          </w:p>
          <w:p>
            <w:pPr>
              <w:widowControl/>
              <w:jc w:val="left"/>
              <w:rPr>
                <w:rFonts w:ascii="宋体" w:hAnsi="宋体" w:eastAsia="宋体" w:cs="宋体"/>
                <w:bCs/>
                <w:color w:val="000000"/>
                <w:kern w:val="0"/>
                <w:sz w:val="22"/>
                <w:szCs w:val="22"/>
              </w:rPr>
            </w:pPr>
          </w:p>
        </w:tc>
        <w:tc>
          <w:tcPr>
            <w:tcW w:w="1692"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1320"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金属板式湿式电除尘器+水冲洗系统</w:t>
            </w:r>
          </w:p>
        </w:tc>
        <w:tc>
          <w:tcPr>
            <w:tcW w:w="1759"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420万Nm³/h</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420万Nm³/h</w:t>
            </w:r>
          </w:p>
        </w:tc>
        <w:tc>
          <w:tcPr>
            <w:tcW w:w="1153"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586" w:hRule="atLeast"/>
        </w:trPr>
        <w:tc>
          <w:tcPr>
            <w:tcW w:w="13378" w:type="dxa"/>
            <w:gridSpan w:val="20"/>
            <w:tcBorders>
              <w:top w:val="single" w:color="auto" w:sz="4" w:space="0"/>
              <w:left w:val="nil"/>
              <w:bottom w:val="single" w:color="auto" w:sz="4" w:space="0"/>
              <w:right w:val="nil"/>
            </w:tcBorders>
            <w:noWrap/>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（三）噪声防治污染设施</w:t>
            </w:r>
          </w:p>
        </w:tc>
      </w:tr>
      <w:tr>
        <w:tblPrEx>
          <w:tblLayout w:type="fixed"/>
          <w:tblCellMar>
            <w:top w:w="0" w:type="dxa"/>
            <w:left w:w="108" w:type="dxa"/>
            <w:bottom w:w="0" w:type="dxa"/>
            <w:right w:w="108" w:type="dxa"/>
          </w:tblCellMar>
        </w:tblPrEx>
        <w:trPr>
          <w:gridAfter w:val="1"/>
          <w:wAfter w:w="537" w:type="dxa"/>
          <w:trHeight w:val="590" w:hRule="atLeast"/>
        </w:trPr>
        <w:tc>
          <w:tcPr>
            <w:tcW w:w="70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109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设施名称</w:t>
            </w:r>
          </w:p>
        </w:tc>
        <w:tc>
          <w:tcPr>
            <w:tcW w:w="128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总投资额（万元）</w:t>
            </w:r>
          </w:p>
        </w:tc>
        <w:tc>
          <w:tcPr>
            <w:tcW w:w="128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建设日期（年/月）</w:t>
            </w:r>
          </w:p>
        </w:tc>
        <w:tc>
          <w:tcPr>
            <w:tcW w:w="1320"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投运日期（年/月）</w:t>
            </w:r>
          </w:p>
        </w:tc>
        <w:tc>
          <w:tcPr>
            <w:tcW w:w="7688" w:type="dxa"/>
            <w:gridSpan w:val="11"/>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处理工艺</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109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128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1320"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7688" w:type="dxa"/>
            <w:gridSpan w:val="11"/>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r>
      <w:tr>
        <w:tblPrEx>
          <w:tblLayout w:type="fixed"/>
          <w:tblCellMar>
            <w:top w:w="0" w:type="dxa"/>
            <w:left w:w="108" w:type="dxa"/>
            <w:bottom w:w="0" w:type="dxa"/>
            <w:right w:w="108" w:type="dxa"/>
          </w:tblCellMar>
        </w:tblPrEx>
        <w:trPr>
          <w:trHeight w:val="455" w:hRule="atLeast"/>
        </w:trPr>
        <w:tc>
          <w:tcPr>
            <w:tcW w:w="13915" w:type="dxa"/>
            <w:gridSpan w:val="21"/>
            <w:noWrap/>
            <w:vAlign w:val="center"/>
          </w:tcPr>
          <w:p>
            <w:pPr>
              <w:widowControl/>
              <w:jc w:val="center"/>
              <w:rPr>
                <w:rFonts w:ascii="宋体" w:hAnsi="宋体" w:eastAsia="宋体" w:cs="宋体"/>
                <w:b/>
                <w:bCs/>
                <w:color w:val="000000"/>
                <w:kern w:val="0"/>
                <w:sz w:val="30"/>
                <w:szCs w:val="30"/>
              </w:rPr>
            </w:pPr>
          </w:p>
          <w:p>
            <w:pPr>
              <w:widowControl/>
              <w:jc w:val="center"/>
              <w:rPr>
                <w:rFonts w:ascii="Calibri" w:hAnsi="Calibri" w:eastAsia="宋体" w:cs="宋体"/>
                <w:sz w:val="21"/>
                <w:szCs w:val="22"/>
              </w:rPr>
            </w:pPr>
            <w:r>
              <w:rPr>
                <w:rFonts w:hint="eastAsia" w:ascii="宋体" w:hAnsi="宋体" w:eastAsia="宋体" w:cs="宋体"/>
                <w:b/>
                <w:bCs/>
                <w:color w:val="000000"/>
                <w:kern w:val="0"/>
                <w:sz w:val="30"/>
                <w:szCs w:val="30"/>
              </w:rPr>
              <w:t>四、建设项目环境影响评价及其他环境保护行政许可情况</w:t>
            </w:r>
          </w:p>
        </w:tc>
      </w:tr>
      <w:tr>
        <w:tblPrEx>
          <w:tblLayout w:type="fixed"/>
          <w:tblCellMar>
            <w:top w:w="0" w:type="dxa"/>
            <w:left w:w="108" w:type="dxa"/>
            <w:bottom w:w="0" w:type="dxa"/>
            <w:right w:w="108" w:type="dxa"/>
          </w:tblCellMar>
        </w:tblPrEx>
        <w:trPr>
          <w:trHeight w:val="787" w:hRule="atLeast"/>
        </w:trPr>
        <w:tc>
          <w:tcPr>
            <w:tcW w:w="73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4527"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环保行政许可文件题名</w:t>
            </w:r>
          </w:p>
        </w:tc>
        <w:tc>
          <w:tcPr>
            <w:tcW w:w="1701"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批复单位</w:t>
            </w:r>
          </w:p>
        </w:tc>
        <w:tc>
          <w:tcPr>
            <w:tcW w:w="2410"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批复日期</w:t>
            </w:r>
          </w:p>
        </w:tc>
        <w:tc>
          <w:tcPr>
            <w:tcW w:w="263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批复编号</w:t>
            </w:r>
          </w:p>
        </w:tc>
        <w:tc>
          <w:tcPr>
            <w:tcW w:w="992"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上传批复意见</w:t>
            </w:r>
          </w:p>
        </w:tc>
        <w:tc>
          <w:tcPr>
            <w:tcW w:w="911"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备注</w:t>
            </w: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广东省排放污染物许可证</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2013年8月23日</w:t>
            </w:r>
            <w:r>
              <w:rPr>
                <w:rFonts w:ascii="宋体" w:hAnsi="宋体" w:eastAsia="宋体" w:cs="宋体"/>
                <w:bCs/>
                <w:color w:val="000000"/>
                <w:kern w:val="0"/>
                <w:sz w:val="22"/>
                <w:szCs w:val="22"/>
              </w:rPr>
              <w:t>至</w:t>
            </w:r>
            <w:r>
              <w:rPr>
                <w:rFonts w:hint="eastAsia" w:ascii="宋体" w:hAnsi="宋体" w:eastAsia="宋体" w:cs="宋体"/>
                <w:bCs/>
                <w:color w:val="000000"/>
                <w:kern w:val="0"/>
                <w:sz w:val="22"/>
                <w:szCs w:val="22"/>
              </w:rPr>
              <w:t>2016年8月23日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441600</w:t>
            </w:r>
            <w:r>
              <w:rPr>
                <w:rFonts w:ascii="宋体" w:hAnsi="宋体" w:eastAsia="宋体" w:cs="宋体"/>
                <w:bCs/>
                <w:color w:val="000000"/>
                <w:kern w:val="0"/>
                <w:sz w:val="22"/>
                <w:szCs w:val="22"/>
              </w:rPr>
              <w:t>2010000102</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广东省排放污染物许可证</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2016年8月12日</w:t>
            </w:r>
            <w:r>
              <w:rPr>
                <w:rFonts w:ascii="宋体" w:hAnsi="宋体" w:eastAsia="宋体" w:cs="宋体"/>
                <w:bCs/>
                <w:color w:val="000000"/>
                <w:kern w:val="0"/>
                <w:sz w:val="22"/>
                <w:szCs w:val="22"/>
              </w:rPr>
              <w:t>至</w:t>
            </w:r>
            <w:r>
              <w:rPr>
                <w:rFonts w:hint="eastAsia" w:ascii="宋体" w:hAnsi="宋体" w:eastAsia="宋体" w:cs="宋体"/>
                <w:bCs/>
                <w:color w:val="000000"/>
                <w:kern w:val="0"/>
                <w:sz w:val="22"/>
                <w:szCs w:val="22"/>
              </w:rPr>
              <w:t>2017年8月12日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441600</w:t>
            </w:r>
            <w:r>
              <w:rPr>
                <w:rFonts w:ascii="宋体" w:hAnsi="宋体" w:eastAsia="宋体" w:cs="宋体"/>
                <w:bCs/>
                <w:color w:val="000000"/>
                <w:kern w:val="0"/>
                <w:sz w:val="22"/>
                <w:szCs w:val="22"/>
              </w:rPr>
              <w:t>2010000102</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3</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广东省排放污染物许可证</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2017年6月9日</w:t>
            </w:r>
            <w:r>
              <w:rPr>
                <w:rFonts w:ascii="宋体" w:hAnsi="宋体" w:eastAsia="宋体" w:cs="宋体"/>
                <w:bCs/>
                <w:color w:val="000000"/>
                <w:kern w:val="0"/>
                <w:sz w:val="22"/>
                <w:szCs w:val="22"/>
              </w:rPr>
              <w:t>至</w:t>
            </w:r>
          </w:p>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2020年6月8日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914416007178809225001P</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4</w:t>
            </w:r>
          </w:p>
        </w:tc>
        <w:tc>
          <w:tcPr>
            <w:tcW w:w="4527" w:type="dxa"/>
            <w:gridSpan w:val="5"/>
            <w:tcBorders>
              <w:top w:val="nil"/>
              <w:left w:val="nil"/>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广东省排放污染物许可证</w:t>
            </w:r>
          </w:p>
        </w:tc>
        <w:tc>
          <w:tcPr>
            <w:tcW w:w="1701" w:type="dxa"/>
            <w:gridSpan w:val="4"/>
            <w:tcBorders>
              <w:top w:val="nil"/>
              <w:left w:val="nil"/>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河源市</w:t>
            </w:r>
            <w:r>
              <w:rPr>
                <w:rFonts w:hint="eastAsia" w:ascii="宋体" w:hAnsi="宋体" w:eastAsia="宋体" w:cs="宋体"/>
                <w:bCs/>
                <w:color w:val="000000"/>
                <w:kern w:val="0"/>
                <w:sz w:val="22"/>
                <w:szCs w:val="22"/>
                <w:lang w:eastAsia="zh-CN"/>
              </w:rPr>
              <w:t>生态环境</w:t>
            </w:r>
            <w:r>
              <w:rPr>
                <w:rFonts w:hint="eastAsia" w:ascii="宋体" w:hAnsi="宋体" w:eastAsia="宋体" w:cs="宋体"/>
                <w:bCs/>
                <w:color w:val="000000"/>
                <w:kern w:val="0"/>
                <w:sz w:val="22"/>
                <w:szCs w:val="22"/>
              </w:rPr>
              <w:t>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w:t>
            </w:r>
            <w:r>
              <w:rPr>
                <w:rFonts w:hint="eastAsia" w:ascii="宋体" w:hAnsi="宋体" w:eastAsia="宋体" w:cs="宋体"/>
                <w:bCs/>
                <w:color w:val="000000"/>
                <w:kern w:val="0"/>
                <w:sz w:val="22"/>
                <w:szCs w:val="22"/>
                <w:lang w:val="en-US" w:eastAsia="zh-CN"/>
              </w:rPr>
              <w:t>20</w:t>
            </w:r>
            <w:r>
              <w:rPr>
                <w:rFonts w:hint="eastAsia" w:ascii="宋体" w:hAnsi="宋体" w:eastAsia="宋体" w:cs="宋体"/>
                <w:bCs/>
                <w:color w:val="000000"/>
                <w:kern w:val="0"/>
                <w:sz w:val="22"/>
                <w:szCs w:val="22"/>
              </w:rPr>
              <w:t>年6月9日</w:t>
            </w:r>
            <w:r>
              <w:rPr>
                <w:rFonts w:ascii="宋体" w:hAnsi="宋体" w:eastAsia="宋体" w:cs="宋体"/>
                <w:bCs/>
                <w:color w:val="000000"/>
                <w:kern w:val="0"/>
                <w:sz w:val="22"/>
                <w:szCs w:val="22"/>
              </w:rPr>
              <w:t>至</w:t>
            </w:r>
          </w:p>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202</w:t>
            </w:r>
            <w:r>
              <w:rPr>
                <w:rFonts w:hint="eastAsia" w:ascii="宋体" w:hAnsi="宋体" w:eastAsia="宋体" w:cs="宋体"/>
                <w:bCs/>
                <w:color w:val="000000"/>
                <w:kern w:val="0"/>
                <w:sz w:val="22"/>
                <w:szCs w:val="22"/>
                <w:lang w:val="en-US" w:eastAsia="zh-CN"/>
              </w:rPr>
              <w:t>5</w:t>
            </w:r>
            <w:r>
              <w:rPr>
                <w:rFonts w:hint="eastAsia" w:ascii="宋体" w:hAnsi="宋体" w:eastAsia="宋体" w:cs="宋体"/>
                <w:bCs/>
                <w:color w:val="000000"/>
                <w:kern w:val="0"/>
                <w:sz w:val="22"/>
                <w:szCs w:val="22"/>
              </w:rPr>
              <w:t>年6月8日</w:t>
            </w:r>
          </w:p>
        </w:tc>
        <w:tc>
          <w:tcPr>
            <w:tcW w:w="2636" w:type="dxa"/>
            <w:gridSpan w:val="2"/>
            <w:tcBorders>
              <w:top w:val="nil"/>
              <w:left w:val="nil"/>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914416007178809225001P</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5</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w:t>
            </w:r>
            <w:r>
              <w:rPr>
                <w:rFonts w:ascii="宋体" w:hAnsi="宋体" w:eastAsia="宋体" w:cs="宋体"/>
                <w:bCs/>
                <w:color w:val="000000"/>
                <w:kern w:val="0"/>
                <w:sz w:val="22"/>
                <w:szCs w:val="22"/>
              </w:rPr>
              <w:t>广东河源电厂工程</w:t>
            </w:r>
            <w:r>
              <w:rPr>
                <w:rFonts w:hint="eastAsia" w:ascii="宋体" w:hAnsi="宋体" w:eastAsia="宋体" w:cs="宋体"/>
                <w:bCs/>
                <w:color w:val="000000"/>
                <w:kern w:val="0"/>
                <w:sz w:val="22"/>
                <w:szCs w:val="22"/>
              </w:rPr>
              <w:t>1号</w:t>
            </w:r>
            <w:r>
              <w:rPr>
                <w:rFonts w:ascii="宋体" w:hAnsi="宋体" w:eastAsia="宋体" w:cs="宋体"/>
                <w:bCs/>
                <w:color w:val="000000"/>
                <w:kern w:val="0"/>
                <w:sz w:val="22"/>
                <w:szCs w:val="22"/>
              </w:rPr>
              <w:t>机组（</w:t>
            </w:r>
            <w:r>
              <w:rPr>
                <w:rFonts w:hint="eastAsia" w:ascii="宋体" w:hAnsi="宋体" w:eastAsia="宋体" w:cs="宋体"/>
                <w:bCs/>
                <w:color w:val="000000"/>
                <w:kern w:val="0"/>
                <w:sz w:val="22"/>
                <w:szCs w:val="22"/>
              </w:rPr>
              <w:t>1X600兆瓦</w:t>
            </w:r>
            <w:r>
              <w:rPr>
                <w:rFonts w:ascii="宋体" w:hAnsi="宋体" w:eastAsia="宋体" w:cs="宋体"/>
                <w:bCs/>
                <w:color w:val="000000"/>
                <w:kern w:val="0"/>
                <w:sz w:val="22"/>
                <w:szCs w:val="22"/>
              </w:rPr>
              <w:t>机组）</w:t>
            </w:r>
            <w:r>
              <w:rPr>
                <w:rFonts w:hint="eastAsia" w:ascii="宋体" w:hAnsi="宋体" w:eastAsia="宋体" w:cs="宋体"/>
                <w:bCs/>
                <w:color w:val="000000"/>
                <w:kern w:val="0"/>
                <w:sz w:val="22"/>
                <w:szCs w:val="22"/>
              </w:rPr>
              <w:t>项目</w:t>
            </w:r>
            <w:r>
              <w:rPr>
                <w:rFonts w:ascii="宋体" w:hAnsi="宋体" w:eastAsia="宋体" w:cs="宋体"/>
                <w:bCs/>
                <w:color w:val="000000"/>
                <w:kern w:val="0"/>
                <w:sz w:val="22"/>
                <w:szCs w:val="22"/>
              </w:rPr>
              <w:t>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中华人民共和国</w:t>
            </w:r>
            <w:r>
              <w:rPr>
                <w:rFonts w:ascii="宋体" w:hAnsi="宋体" w:eastAsia="宋体" w:cs="宋体"/>
                <w:bCs/>
                <w:color w:val="000000"/>
                <w:kern w:val="0"/>
                <w:sz w:val="22"/>
                <w:szCs w:val="22"/>
              </w:rPr>
              <w:t>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ascii="宋体" w:hAnsi="宋体" w:eastAsia="宋体" w:cs="宋体"/>
                <w:bCs/>
                <w:color w:val="000000"/>
                <w:kern w:val="0"/>
                <w:sz w:val="22"/>
                <w:szCs w:val="22"/>
              </w:rPr>
              <w:t>2009</w:t>
            </w:r>
            <w:r>
              <w:rPr>
                <w:rFonts w:hint="eastAsia" w:ascii="宋体" w:hAnsi="宋体" w:eastAsia="宋体" w:cs="宋体"/>
                <w:bCs/>
                <w:color w:val="000000"/>
                <w:kern w:val="0"/>
                <w:sz w:val="22"/>
                <w:szCs w:val="22"/>
              </w:rPr>
              <w:t>年10月10日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环验</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2009</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282号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6</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w:t>
            </w:r>
            <w:r>
              <w:rPr>
                <w:rFonts w:ascii="宋体" w:hAnsi="宋体" w:eastAsia="宋体" w:cs="宋体"/>
                <w:bCs/>
                <w:color w:val="000000"/>
                <w:kern w:val="0"/>
                <w:sz w:val="22"/>
                <w:szCs w:val="22"/>
              </w:rPr>
              <w:t>广东河源电厂工程2</w:t>
            </w:r>
            <w:r>
              <w:rPr>
                <w:rFonts w:hint="eastAsia" w:ascii="宋体" w:hAnsi="宋体" w:eastAsia="宋体" w:cs="宋体"/>
                <w:bCs/>
                <w:color w:val="000000"/>
                <w:kern w:val="0"/>
                <w:sz w:val="22"/>
                <w:szCs w:val="22"/>
              </w:rPr>
              <w:t>号</w:t>
            </w:r>
            <w:r>
              <w:rPr>
                <w:rFonts w:ascii="宋体" w:hAnsi="宋体" w:eastAsia="宋体" w:cs="宋体"/>
                <w:bCs/>
                <w:color w:val="000000"/>
                <w:kern w:val="0"/>
                <w:sz w:val="22"/>
                <w:szCs w:val="22"/>
              </w:rPr>
              <w:t>机组（</w:t>
            </w:r>
            <w:r>
              <w:rPr>
                <w:rFonts w:hint="eastAsia" w:ascii="宋体" w:hAnsi="宋体" w:eastAsia="宋体" w:cs="宋体"/>
                <w:bCs/>
                <w:color w:val="000000"/>
                <w:kern w:val="0"/>
                <w:sz w:val="22"/>
                <w:szCs w:val="22"/>
              </w:rPr>
              <w:t>1X600兆瓦</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项目</w:t>
            </w:r>
            <w:r>
              <w:rPr>
                <w:rFonts w:ascii="宋体" w:hAnsi="宋体" w:eastAsia="宋体" w:cs="宋体"/>
                <w:bCs/>
                <w:color w:val="000000"/>
                <w:kern w:val="0"/>
                <w:sz w:val="22"/>
                <w:szCs w:val="22"/>
              </w:rPr>
              <w:t>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中华人民共和国</w:t>
            </w:r>
            <w:r>
              <w:rPr>
                <w:rFonts w:ascii="宋体" w:hAnsi="宋体" w:eastAsia="宋体" w:cs="宋体"/>
                <w:bCs/>
                <w:color w:val="000000"/>
                <w:kern w:val="0"/>
                <w:sz w:val="22"/>
                <w:szCs w:val="22"/>
              </w:rPr>
              <w:t>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2010年3月29日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环验</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20</w:t>
            </w:r>
            <w:r>
              <w:rPr>
                <w:rFonts w:ascii="宋体" w:hAnsi="宋体" w:eastAsia="宋体" w:cs="宋体"/>
                <w:bCs/>
                <w:color w:val="000000"/>
                <w:kern w:val="0"/>
                <w:sz w:val="22"/>
                <w:szCs w:val="22"/>
              </w:rPr>
              <w:t>10】</w:t>
            </w:r>
            <w:r>
              <w:rPr>
                <w:rFonts w:hint="eastAsia" w:ascii="宋体" w:hAnsi="宋体" w:eastAsia="宋体" w:cs="宋体"/>
                <w:bCs/>
                <w:color w:val="000000"/>
                <w:kern w:val="0"/>
                <w:sz w:val="22"/>
                <w:szCs w:val="22"/>
              </w:rPr>
              <w:t>71号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7</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关于广东河源电厂工程环境影响报告书初审意见的报告</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广东省</w:t>
            </w:r>
            <w:r>
              <w:rPr>
                <w:rFonts w:ascii="宋体" w:hAnsi="宋体" w:eastAsia="宋体" w:cs="宋体"/>
                <w:bCs/>
                <w:color w:val="000000"/>
                <w:kern w:val="0"/>
                <w:sz w:val="22"/>
                <w:szCs w:val="22"/>
              </w:rPr>
              <w:t>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2004年11月17日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粤环函</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2004</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1058号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8</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关于深能合和电力（河源）有限公司在线监测系统工程项目竣工环境保护验收意见的函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2009年10月12日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河环函[2009]941号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9</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关于广东河源电厂SCR脱硝改造工程建设项目环境影响报告表的批复</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2012年6月18日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河环建【2012】155号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10</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关于广东河源电厂SCR脱硝改造工程一号机组建设项目竣工环境保护验收意见的函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2014年1月14日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河环函【2014】34号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11</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关于深能合和电力（河源）有限公司1号机组SCR脱硝CEMS在线监控系统竣工验收意见的函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2014年1月16日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河环函【2014】42号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rPr>
              <w:t>1</w:t>
            </w:r>
            <w:r>
              <w:rPr>
                <w:rFonts w:hint="eastAsia" w:ascii="宋体" w:hAnsi="宋体" w:eastAsia="宋体" w:cs="宋体"/>
                <w:bCs/>
                <w:color w:val="000000"/>
                <w:kern w:val="0"/>
                <w:sz w:val="22"/>
                <w:szCs w:val="22"/>
                <w:lang w:val="en-US" w:eastAsia="zh-CN"/>
              </w:rPr>
              <w:t>2</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关于广东河源电厂SCR脱硝改造工程二号机组项目竣工环境保护验收意见的函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2013年4月7日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河环函【2013】125号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rPr>
              <w:t>1</w:t>
            </w:r>
            <w:r>
              <w:rPr>
                <w:rFonts w:hint="eastAsia" w:ascii="宋体" w:hAnsi="宋体" w:eastAsia="宋体" w:cs="宋体"/>
                <w:bCs/>
                <w:color w:val="000000"/>
                <w:kern w:val="0"/>
                <w:sz w:val="22"/>
                <w:szCs w:val="22"/>
                <w:lang w:val="en-US" w:eastAsia="zh-CN"/>
              </w:rPr>
              <w:t>3</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关于深能合和电力（河源）有限公司2号机组SCR脱硝系统在线监控系统竣工验收意见的函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2013年5月20日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河环函【2013】220号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14</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关于广东河源电厂1#、2#机组电除尘器高频电源改造及凝结水泵变频改造工程建设项目环境影响报告表的批复</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2012年4月13日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河环建【2012】63号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15</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关于广东河源电厂2#机组电除尘器高频电源改造及凝结水泵变频改造工程建设项目竣工环境保护验收意见的函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2014年2月24日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河环函【2014】81号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16</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关于广东河源电厂1号机组低温省煤器改造及风机二合一改造工程建设项目环境影响报告表的批复</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2014年3月7日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河环建【2014】24号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r>
      <w:tr>
        <w:tblPrEx>
          <w:tblLayout w:type="fixed"/>
          <w:tblCellMar>
            <w:top w:w="0" w:type="dxa"/>
            <w:left w:w="108" w:type="dxa"/>
            <w:bottom w:w="0" w:type="dxa"/>
            <w:right w:w="108" w:type="dxa"/>
          </w:tblCellMar>
        </w:tblPrEx>
        <w:trPr>
          <w:trHeight w:val="69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17</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关于广东河源电厂1号机组低温省煤器改造及风机二合一改造工程建设项目竣工环境保护验收意见的函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2014年6月12日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河环函【2014】231号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r>
      <w:tr>
        <w:tblPrEx>
          <w:tblLayout w:type="fixed"/>
          <w:tblCellMar>
            <w:top w:w="0" w:type="dxa"/>
            <w:left w:w="108" w:type="dxa"/>
            <w:bottom w:w="0" w:type="dxa"/>
            <w:right w:w="108" w:type="dxa"/>
          </w:tblCellMar>
        </w:tblPrEx>
        <w:trPr>
          <w:trHeight w:val="715"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lang w:eastAsia="zh-CN"/>
              </w:rPr>
            </w:pPr>
            <w:r>
              <w:rPr>
                <w:rFonts w:hint="eastAsia" w:ascii="宋体" w:hAnsi="宋体" w:eastAsia="宋体" w:cs="宋体"/>
                <w:bCs/>
                <w:color w:val="000000"/>
                <w:kern w:val="0"/>
                <w:sz w:val="22"/>
                <w:szCs w:val="22"/>
              </w:rPr>
              <w:t>1</w:t>
            </w:r>
            <w:r>
              <w:rPr>
                <w:rFonts w:hint="eastAsia" w:ascii="宋体" w:hAnsi="宋体" w:eastAsia="宋体" w:cs="宋体"/>
                <w:bCs/>
                <w:color w:val="000000"/>
                <w:kern w:val="0"/>
                <w:sz w:val="22"/>
                <w:szCs w:val="22"/>
                <w:lang w:val="en-US" w:eastAsia="zh-CN"/>
              </w:rPr>
              <w:t>8</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关于河源电厂一期工程2X600MW机组烟气超净排放技改工程建设项目环境影响报告表的批复</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2015年7月7日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河环建【2015】52号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r>
      <w:tr>
        <w:tblPrEx>
          <w:tblLayout w:type="fixed"/>
          <w:tblCellMar>
            <w:top w:w="0" w:type="dxa"/>
            <w:left w:w="108" w:type="dxa"/>
            <w:bottom w:w="0" w:type="dxa"/>
            <w:right w:w="108" w:type="dxa"/>
          </w:tblCellMar>
        </w:tblPrEx>
        <w:trPr>
          <w:trHeight w:val="715"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19</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ascii="宋体" w:hAnsi="宋体" w:eastAsia="宋体" w:cs="宋体"/>
                <w:bCs/>
                <w:color w:val="000000"/>
                <w:kern w:val="0"/>
                <w:sz w:val="22"/>
                <w:szCs w:val="22"/>
              </w:rPr>
              <w:t>关于河源电厂一期工程2×600MW机组烟气超净排放技改工程（2号机组）建设项目竣工环境保护验收意见的函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2016年5月13日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河环函【2016】240号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715"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20</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ascii="宋体" w:hAnsi="宋体" w:eastAsia="宋体" w:cs="宋体"/>
                <w:bCs/>
                <w:color w:val="000000"/>
                <w:kern w:val="0"/>
                <w:sz w:val="22"/>
                <w:szCs w:val="22"/>
              </w:rPr>
              <w:t>关于河源电厂一期工程2×600MW机组烟气超净排放技改工程（</w:t>
            </w:r>
            <w:r>
              <w:rPr>
                <w:rFonts w:hint="eastAsia" w:ascii="宋体" w:hAnsi="宋体" w:eastAsia="宋体" w:cs="宋体"/>
                <w:bCs/>
                <w:color w:val="000000"/>
                <w:kern w:val="0"/>
                <w:sz w:val="22"/>
                <w:szCs w:val="22"/>
              </w:rPr>
              <w:t>1</w:t>
            </w:r>
            <w:r>
              <w:rPr>
                <w:rFonts w:ascii="宋体" w:hAnsi="宋体" w:eastAsia="宋体" w:cs="宋体"/>
                <w:bCs/>
                <w:color w:val="000000"/>
                <w:kern w:val="0"/>
                <w:sz w:val="22"/>
                <w:szCs w:val="22"/>
              </w:rPr>
              <w:t>号机组）建设项目竣工环境保护验收意见的函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2017年1月18日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河环函【2017】42号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bl>
    <w:p>
      <w:pPr>
        <w:widowControl/>
        <w:rPr>
          <w:rFonts w:ascii="宋体" w:hAnsi="宋体" w:eastAsia="宋体" w:cs="宋体"/>
          <w:b/>
          <w:bCs/>
          <w:color w:val="000000"/>
          <w:kern w:val="0"/>
          <w:sz w:val="24"/>
        </w:rPr>
      </w:pPr>
      <w:r>
        <w:rPr>
          <w:rFonts w:hint="eastAsia" w:ascii="宋体" w:hAnsi="宋体" w:eastAsia="宋体" w:cs="宋体"/>
          <w:b/>
          <w:bCs/>
          <w:color w:val="000000"/>
          <w:kern w:val="0"/>
          <w:sz w:val="24"/>
        </w:rPr>
        <w:t>环保行政许可文件包括：建设项目环境影响评价、环保验收文件、排污许可证等。</w:t>
      </w:r>
    </w:p>
    <w:tbl>
      <w:tblPr>
        <w:tblStyle w:val="4"/>
        <w:tblW w:w="12883" w:type="dxa"/>
        <w:tblInd w:w="88" w:type="dxa"/>
        <w:tblLayout w:type="fixed"/>
        <w:tblCellMar>
          <w:top w:w="0" w:type="dxa"/>
          <w:left w:w="108" w:type="dxa"/>
          <w:bottom w:w="0" w:type="dxa"/>
          <w:right w:w="108" w:type="dxa"/>
        </w:tblCellMar>
      </w:tblPr>
      <w:tblGrid>
        <w:gridCol w:w="5255"/>
        <w:gridCol w:w="7628"/>
      </w:tblGrid>
      <w:tr>
        <w:tblPrEx>
          <w:tblLayout w:type="fixed"/>
          <w:tblCellMar>
            <w:top w:w="0" w:type="dxa"/>
            <w:left w:w="108" w:type="dxa"/>
            <w:bottom w:w="0" w:type="dxa"/>
            <w:right w:w="108" w:type="dxa"/>
          </w:tblCellMar>
        </w:tblPrEx>
        <w:trPr>
          <w:trHeight w:val="530" w:hRule="atLeast"/>
        </w:trPr>
        <w:tc>
          <w:tcPr>
            <w:tcW w:w="12883" w:type="dxa"/>
            <w:gridSpan w:val="2"/>
            <w:noWrap/>
            <w:vAlign w:val="center"/>
          </w:tcPr>
          <w:p>
            <w:pPr>
              <w:widowControl/>
              <w:jc w:val="center"/>
              <w:rPr>
                <w:rFonts w:ascii="宋体" w:hAnsi="宋体" w:eastAsia="宋体" w:cs="宋体"/>
                <w:b/>
                <w:bCs/>
                <w:color w:val="000000"/>
                <w:kern w:val="0"/>
                <w:sz w:val="30"/>
                <w:szCs w:val="30"/>
              </w:rPr>
            </w:pPr>
          </w:p>
          <w:p>
            <w:pPr>
              <w:widowControl/>
              <w:jc w:val="center"/>
              <w:rPr>
                <w:rFonts w:ascii="宋体" w:hAnsi="宋体" w:eastAsia="宋体" w:cs="宋体"/>
                <w:b/>
                <w:bCs/>
                <w:color w:val="000000"/>
                <w:kern w:val="0"/>
                <w:sz w:val="30"/>
                <w:szCs w:val="30"/>
              </w:rPr>
            </w:pPr>
          </w:p>
          <w:p>
            <w:pPr>
              <w:widowControl/>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五、突发环境事件应急预案情况</w:t>
            </w:r>
          </w:p>
        </w:tc>
      </w:tr>
      <w:tr>
        <w:tblPrEx>
          <w:tblLayout w:type="fixed"/>
          <w:tblCellMar>
            <w:top w:w="0" w:type="dxa"/>
            <w:left w:w="108" w:type="dxa"/>
            <w:bottom w:w="0" w:type="dxa"/>
            <w:right w:w="108" w:type="dxa"/>
          </w:tblCellMar>
        </w:tblPrEx>
        <w:trPr>
          <w:trHeight w:val="1083" w:hRule="atLeast"/>
        </w:trPr>
        <w:tc>
          <w:tcPr>
            <w:tcW w:w="52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环境事件应急预案编制情况</w:t>
            </w:r>
          </w:p>
        </w:tc>
        <w:tc>
          <w:tcPr>
            <w:tcW w:w="762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《广东河源电厂突发环境事件应急预案》（备案编号441600201</w:t>
            </w:r>
            <w:r>
              <w:rPr>
                <w:rFonts w:ascii="宋体" w:hAnsi="宋体" w:eastAsia="宋体" w:cs="宋体"/>
                <w:bCs/>
                <w:color w:val="000000"/>
                <w:kern w:val="0"/>
                <w:sz w:val="22"/>
                <w:szCs w:val="22"/>
              </w:rPr>
              <w:t>8</w:t>
            </w:r>
            <w:r>
              <w:rPr>
                <w:rFonts w:hint="eastAsia" w:ascii="宋体" w:hAnsi="宋体" w:eastAsia="宋体" w:cs="宋体"/>
                <w:bCs/>
                <w:color w:val="000000"/>
                <w:kern w:val="0"/>
                <w:sz w:val="22"/>
                <w:szCs w:val="22"/>
              </w:rPr>
              <w:t>011</w:t>
            </w:r>
            <w:r>
              <w:rPr>
                <w:rFonts w:ascii="宋体" w:hAnsi="宋体" w:eastAsia="宋体" w:cs="宋体"/>
                <w:bCs/>
                <w:color w:val="000000"/>
                <w:kern w:val="0"/>
                <w:sz w:val="22"/>
                <w:szCs w:val="22"/>
              </w:rPr>
              <w:t>M</w:t>
            </w:r>
            <w:r>
              <w:rPr>
                <w:rFonts w:hint="eastAsia" w:ascii="宋体" w:hAnsi="宋体" w:eastAsia="宋体" w:cs="宋体"/>
                <w:bCs/>
                <w:color w:val="000000"/>
                <w:kern w:val="0"/>
                <w:sz w:val="22"/>
                <w:szCs w:val="22"/>
              </w:rPr>
              <w:t>）</w:t>
            </w:r>
          </w:p>
        </w:tc>
      </w:tr>
    </w:tbl>
    <w:p>
      <w:pPr>
        <w:widowControl/>
        <w:spacing w:line="600" w:lineRule="exact"/>
        <w:jc w:val="left"/>
        <w:rPr>
          <w:szCs w:val="32"/>
        </w:rPr>
      </w:pPr>
    </w:p>
    <w:tbl>
      <w:tblPr>
        <w:tblStyle w:val="4"/>
        <w:tblW w:w="12883" w:type="dxa"/>
        <w:tblInd w:w="88" w:type="dxa"/>
        <w:tblLayout w:type="fixed"/>
        <w:tblCellMar>
          <w:top w:w="0" w:type="dxa"/>
          <w:left w:w="108" w:type="dxa"/>
          <w:bottom w:w="0" w:type="dxa"/>
          <w:right w:w="108" w:type="dxa"/>
        </w:tblCellMar>
      </w:tblPr>
      <w:tblGrid>
        <w:gridCol w:w="5255"/>
        <w:gridCol w:w="7628"/>
      </w:tblGrid>
      <w:tr>
        <w:tblPrEx>
          <w:tblLayout w:type="fixed"/>
          <w:tblCellMar>
            <w:top w:w="0" w:type="dxa"/>
            <w:left w:w="108" w:type="dxa"/>
            <w:bottom w:w="0" w:type="dxa"/>
            <w:right w:w="108" w:type="dxa"/>
          </w:tblCellMar>
        </w:tblPrEx>
        <w:trPr>
          <w:trHeight w:val="530" w:hRule="atLeast"/>
        </w:trPr>
        <w:tc>
          <w:tcPr>
            <w:tcW w:w="12883" w:type="dxa"/>
            <w:gridSpan w:val="2"/>
            <w:noWrap/>
            <w:vAlign w:val="center"/>
          </w:tcPr>
          <w:p>
            <w:pPr>
              <w:widowControl/>
              <w:jc w:val="center"/>
              <w:rPr>
                <w:rFonts w:ascii="宋体" w:hAnsi="宋体" w:eastAsia="宋体" w:cs="宋体"/>
                <w:b/>
                <w:bCs/>
                <w:color w:val="000000"/>
                <w:kern w:val="0"/>
                <w:sz w:val="30"/>
                <w:szCs w:val="30"/>
              </w:rPr>
            </w:pPr>
          </w:p>
          <w:p>
            <w:pPr>
              <w:widowControl/>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六、</w:t>
            </w:r>
            <w:r>
              <w:rPr>
                <w:rFonts w:hint="eastAsia" w:ascii="宋体" w:hAnsi="宋体" w:eastAsia="宋体" w:cs="宋体"/>
                <w:b/>
                <w:bCs/>
                <w:color w:val="000000"/>
                <w:kern w:val="0"/>
                <w:sz w:val="30"/>
                <w:szCs w:val="30"/>
                <w:highlight w:val="none"/>
              </w:rPr>
              <w:t>环境自行监测方案情况</w:t>
            </w:r>
          </w:p>
        </w:tc>
      </w:tr>
      <w:tr>
        <w:tblPrEx>
          <w:tblLayout w:type="fixed"/>
          <w:tblCellMar>
            <w:top w:w="0" w:type="dxa"/>
            <w:left w:w="108" w:type="dxa"/>
            <w:bottom w:w="0" w:type="dxa"/>
            <w:right w:w="108" w:type="dxa"/>
          </w:tblCellMar>
        </w:tblPrEx>
        <w:trPr>
          <w:trHeight w:val="1083" w:hRule="atLeast"/>
        </w:trPr>
        <w:tc>
          <w:tcPr>
            <w:tcW w:w="52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环境自行监测方案编制情况</w:t>
            </w:r>
          </w:p>
        </w:tc>
        <w:tc>
          <w:tcPr>
            <w:tcW w:w="762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《河源电厂自行监测方案》（已公布在全国污染源监测信息管理</w:t>
            </w:r>
            <w:r>
              <w:rPr>
                <w:rFonts w:ascii="宋体" w:hAnsi="宋体" w:eastAsia="宋体" w:cs="宋体"/>
                <w:bCs/>
                <w:color w:val="000000"/>
                <w:kern w:val="0"/>
                <w:sz w:val="22"/>
                <w:szCs w:val="22"/>
              </w:rPr>
              <w:t>与共享</w:t>
            </w:r>
            <w:r>
              <w:rPr>
                <w:rFonts w:hint="eastAsia" w:ascii="宋体" w:hAnsi="宋体" w:eastAsia="宋体" w:cs="宋体"/>
                <w:bCs/>
                <w:color w:val="000000"/>
                <w:kern w:val="0"/>
                <w:sz w:val="22"/>
                <w:szCs w:val="22"/>
              </w:rPr>
              <w:t>平台上</w:t>
            </w:r>
            <w:r>
              <w:rPr>
                <w:rStyle w:val="6"/>
                <w:rFonts w:hint="eastAsia" w:ascii="宋体" w:hAnsi="宋体" w:eastAsia="宋体" w:cs="宋体"/>
                <w:bCs/>
                <w:kern w:val="0"/>
                <w:sz w:val="22"/>
                <w:szCs w:val="22"/>
              </w:rPr>
              <w:t>https://wryjc.cnemc.cn/hb/home</w:t>
            </w:r>
            <w:r>
              <w:rPr>
                <w:rFonts w:hint="eastAsia" w:ascii="宋体" w:hAnsi="宋体" w:eastAsia="宋体" w:cs="宋体"/>
                <w:bCs/>
                <w:color w:val="000000"/>
                <w:kern w:val="0"/>
                <w:sz w:val="22"/>
                <w:szCs w:val="22"/>
              </w:rPr>
              <w:t>）</w:t>
            </w:r>
          </w:p>
        </w:tc>
      </w:tr>
    </w:tbl>
    <w:p>
      <w:pPr>
        <w:widowControl/>
        <w:spacing w:line="600" w:lineRule="exact"/>
        <w:jc w:val="left"/>
        <w:rPr>
          <w:szCs w:val="32"/>
        </w:rPr>
      </w:pPr>
    </w:p>
    <w:sectPr>
      <w:pgSz w:w="16838" w:h="11906" w:orient="landscape"/>
      <w:pgMar w:top="1800" w:right="1440" w:bottom="1800" w:left="1440" w:header="851" w:footer="992" w:gutter="0"/>
      <w:cols w:space="425" w:num="1"/>
      <w:formProt w:val="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7140" w:firstLineChars="255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0" w:hash="KjhYi3X0qW/hqyR+X+OnvMJcd+E=" w:salt="+ornQHj04hD3eJi3817k1A=="/>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aztFileName" w:val="20211025153049064"/>
    <w:docVar w:name="FileToLog" w:val="企业事业环境信息公开目录明细_河源电厂2021年第三季度.docx;20211025153049064"/>
  </w:docVars>
  <w:rsids>
    <w:rsidRoot w:val="00C32A27"/>
    <w:rsid w:val="000010B1"/>
    <w:rsid w:val="00006B73"/>
    <w:rsid w:val="00007EE4"/>
    <w:rsid w:val="00014BE5"/>
    <w:rsid w:val="0001591B"/>
    <w:rsid w:val="00020999"/>
    <w:rsid w:val="0002388F"/>
    <w:rsid w:val="00025AA5"/>
    <w:rsid w:val="00035ABC"/>
    <w:rsid w:val="000402AA"/>
    <w:rsid w:val="000551F1"/>
    <w:rsid w:val="000613EE"/>
    <w:rsid w:val="00070B65"/>
    <w:rsid w:val="000772F0"/>
    <w:rsid w:val="000C2DB6"/>
    <w:rsid w:val="000F1B2B"/>
    <w:rsid w:val="001020E2"/>
    <w:rsid w:val="00112340"/>
    <w:rsid w:val="001258C0"/>
    <w:rsid w:val="00133AEA"/>
    <w:rsid w:val="00145517"/>
    <w:rsid w:val="00152B4E"/>
    <w:rsid w:val="001902B6"/>
    <w:rsid w:val="00193146"/>
    <w:rsid w:val="001B508E"/>
    <w:rsid w:val="001D155C"/>
    <w:rsid w:val="00202419"/>
    <w:rsid w:val="00203A3E"/>
    <w:rsid w:val="00212415"/>
    <w:rsid w:val="00221EB9"/>
    <w:rsid w:val="002253CA"/>
    <w:rsid w:val="00233E1B"/>
    <w:rsid w:val="00243FD8"/>
    <w:rsid w:val="002518CD"/>
    <w:rsid w:val="0027237F"/>
    <w:rsid w:val="0027401E"/>
    <w:rsid w:val="002775B2"/>
    <w:rsid w:val="00285E2A"/>
    <w:rsid w:val="002968E9"/>
    <w:rsid w:val="002B2AEB"/>
    <w:rsid w:val="002C2EA6"/>
    <w:rsid w:val="002E4685"/>
    <w:rsid w:val="002F3DB9"/>
    <w:rsid w:val="00302653"/>
    <w:rsid w:val="00315F63"/>
    <w:rsid w:val="0032149E"/>
    <w:rsid w:val="003230F8"/>
    <w:rsid w:val="00335BEB"/>
    <w:rsid w:val="00344F41"/>
    <w:rsid w:val="003536DD"/>
    <w:rsid w:val="0036239A"/>
    <w:rsid w:val="0037437B"/>
    <w:rsid w:val="00397598"/>
    <w:rsid w:val="003A0791"/>
    <w:rsid w:val="003A0877"/>
    <w:rsid w:val="003A6A6C"/>
    <w:rsid w:val="003B04D7"/>
    <w:rsid w:val="003C3EC6"/>
    <w:rsid w:val="003F14A1"/>
    <w:rsid w:val="003F49FD"/>
    <w:rsid w:val="004171B7"/>
    <w:rsid w:val="00417EE5"/>
    <w:rsid w:val="00422332"/>
    <w:rsid w:val="004525D3"/>
    <w:rsid w:val="0046024D"/>
    <w:rsid w:val="004625AF"/>
    <w:rsid w:val="00471972"/>
    <w:rsid w:val="0047708F"/>
    <w:rsid w:val="0049213F"/>
    <w:rsid w:val="004B01AA"/>
    <w:rsid w:val="004C5D77"/>
    <w:rsid w:val="004D317A"/>
    <w:rsid w:val="004D497A"/>
    <w:rsid w:val="004D5E0D"/>
    <w:rsid w:val="004E2AEA"/>
    <w:rsid w:val="004F67AF"/>
    <w:rsid w:val="00505D98"/>
    <w:rsid w:val="005204B5"/>
    <w:rsid w:val="0052789E"/>
    <w:rsid w:val="00531959"/>
    <w:rsid w:val="005336CC"/>
    <w:rsid w:val="005447A4"/>
    <w:rsid w:val="00544CED"/>
    <w:rsid w:val="00551048"/>
    <w:rsid w:val="005734FD"/>
    <w:rsid w:val="00573582"/>
    <w:rsid w:val="00590711"/>
    <w:rsid w:val="00591024"/>
    <w:rsid w:val="00593AD6"/>
    <w:rsid w:val="00595FF0"/>
    <w:rsid w:val="005A1251"/>
    <w:rsid w:val="005A3D0E"/>
    <w:rsid w:val="005E7E5E"/>
    <w:rsid w:val="005F7273"/>
    <w:rsid w:val="006255B9"/>
    <w:rsid w:val="006632D0"/>
    <w:rsid w:val="006763A9"/>
    <w:rsid w:val="00677165"/>
    <w:rsid w:val="00692E38"/>
    <w:rsid w:val="00695276"/>
    <w:rsid w:val="006A7AC9"/>
    <w:rsid w:val="006B7903"/>
    <w:rsid w:val="006D6D24"/>
    <w:rsid w:val="006E052C"/>
    <w:rsid w:val="006E401E"/>
    <w:rsid w:val="006F083C"/>
    <w:rsid w:val="006F33AF"/>
    <w:rsid w:val="007007E9"/>
    <w:rsid w:val="007020C3"/>
    <w:rsid w:val="0070635A"/>
    <w:rsid w:val="0071039D"/>
    <w:rsid w:val="007144A9"/>
    <w:rsid w:val="00714944"/>
    <w:rsid w:val="00740A8C"/>
    <w:rsid w:val="007459E6"/>
    <w:rsid w:val="00762113"/>
    <w:rsid w:val="007708C5"/>
    <w:rsid w:val="0077344E"/>
    <w:rsid w:val="00776256"/>
    <w:rsid w:val="00776769"/>
    <w:rsid w:val="007801F7"/>
    <w:rsid w:val="00790268"/>
    <w:rsid w:val="007A3098"/>
    <w:rsid w:val="007A3A33"/>
    <w:rsid w:val="007B700D"/>
    <w:rsid w:val="007D5C36"/>
    <w:rsid w:val="007D69FA"/>
    <w:rsid w:val="007F169F"/>
    <w:rsid w:val="00847705"/>
    <w:rsid w:val="00850F2E"/>
    <w:rsid w:val="00850FC9"/>
    <w:rsid w:val="008722AE"/>
    <w:rsid w:val="00874845"/>
    <w:rsid w:val="008B41D8"/>
    <w:rsid w:val="008C0895"/>
    <w:rsid w:val="008C34D0"/>
    <w:rsid w:val="008E199C"/>
    <w:rsid w:val="008F226F"/>
    <w:rsid w:val="009113A9"/>
    <w:rsid w:val="00914FCE"/>
    <w:rsid w:val="00916491"/>
    <w:rsid w:val="00916905"/>
    <w:rsid w:val="0093151F"/>
    <w:rsid w:val="009347BD"/>
    <w:rsid w:val="00941DD3"/>
    <w:rsid w:val="009563E4"/>
    <w:rsid w:val="00960732"/>
    <w:rsid w:val="009759F5"/>
    <w:rsid w:val="00980713"/>
    <w:rsid w:val="0098290D"/>
    <w:rsid w:val="009D126A"/>
    <w:rsid w:val="009D44F2"/>
    <w:rsid w:val="009D65FD"/>
    <w:rsid w:val="009E6701"/>
    <w:rsid w:val="009F2708"/>
    <w:rsid w:val="009F52B4"/>
    <w:rsid w:val="009F743B"/>
    <w:rsid w:val="00A008BA"/>
    <w:rsid w:val="00A02D52"/>
    <w:rsid w:val="00A0406C"/>
    <w:rsid w:val="00A200D2"/>
    <w:rsid w:val="00A21A29"/>
    <w:rsid w:val="00A4259F"/>
    <w:rsid w:val="00A47EE0"/>
    <w:rsid w:val="00A54613"/>
    <w:rsid w:val="00A564C4"/>
    <w:rsid w:val="00A57F20"/>
    <w:rsid w:val="00A805B3"/>
    <w:rsid w:val="00A83A09"/>
    <w:rsid w:val="00A87DD9"/>
    <w:rsid w:val="00A9438C"/>
    <w:rsid w:val="00A97ABC"/>
    <w:rsid w:val="00AA54FD"/>
    <w:rsid w:val="00AC248D"/>
    <w:rsid w:val="00AD2786"/>
    <w:rsid w:val="00B0162E"/>
    <w:rsid w:val="00B0408B"/>
    <w:rsid w:val="00B14C1B"/>
    <w:rsid w:val="00B230A7"/>
    <w:rsid w:val="00B35F49"/>
    <w:rsid w:val="00B509CC"/>
    <w:rsid w:val="00B53224"/>
    <w:rsid w:val="00B54995"/>
    <w:rsid w:val="00B71605"/>
    <w:rsid w:val="00B7692D"/>
    <w:rsid w:val="00B97040"/>
    <w:rsid w:val="00BA151B"/>
    <w:rsid w:val="00BA31E3"/>
    <w:rsid w:val="00BA46E0"/>
    <w:rsid w:val="00BA521A"/>
    <w:rsid w:val="00BE5FFE"/>
    <w:rsid w:val="00C20A3F"/>
    <w:rsid w:val="00C261D4"/>
    <w:rsid w:val="00C2660B"/>
    <w:rsid w:val="00C32A27"/>
    <w:rsid w:val="00C32BBE"/>
    <w:rsid w:val="00C554F7"/>
    <w:rsid w:val="00C76F3E"/>
    <w:rsid w:val="00CC6935"/>
    <w:rsid w:val="00CD2D4E"/>
    <w:rsid w:val="00CD2FA6"/>
    <w:rsid w:val="00CD7824"/>
    <w:rsid w:val="00CE0874"/>
    <w:rsid w:val="00CF4AD6"/>
    <w:rsid w:val="00CF596B"/>
    <w:rsid w:val="00CF6FE2"/>
    <w:rsid w:val="00CF79D9"/>
    <w:rsid w:val="00D054EF"/>
    <w:rsid w:val="00D060F4"/>
    <w:rsid w:val="00D163B6"/>
    <w:rsid w:val="00D16BDD"/>
    <w:rsid w:val="00D32153"/>
    <w:rsid w:val="00D42B5F"/>
    <w:rsid w:val="00D642AE"/>
    <w:rsid w:val="00D83048"/>
    <w:rsid w:val="00D90C35"/>
    <w:rsid w:val="00D91BE2"/>
    <w:rsid w:val="00DA3A84"/>
    <w:rsid w:val="00DA72E9"/>
    <w:rsid w:val="00DA7EC2"/>
    <w:rsid w:val="00DC62A4"/>
    <w:rsid w:val="00DD5F6E"/>
    <w:rsid w:val="00DE5A4D"/>
    <w:rsid w:val="00DF2E90"/>
    <w:rsid w:val="00DF365F"/>
    <w:rsid w:val="00DF584D"/>
    <w:rsid w:val="00DF69A2"/>
    <w:rsid w:val="00E03E75"/>
    <w:rsid w:val="00E05BF0"/>
    <w:rsid w:val="00E0680E"/>
    <w:rsid w:val="00E275AF"/>
    <w:rsid w:val="00E32CF1"/>
    <w:rsid w:val="00E527F5"/>
    <w:rsid w:val="00E646E5"/>
    <w:rsid w:val="00E70C92"/>
    <w:rsid w:val="00E8083E"/>
    <w:rsid w:val="00E87935"/>
    <w:rsid w:val="00EA583B"/>
    <w:rsid w:val="00F13D04"/>
    <w:rsid w:val="00F170FB"/>
    <w:rsid w:val="00F20031"/>
    <w:rsid w:val="00F24A11"/>
    <w:rsid w:val="00F422C6"/>
    <w:rsid w:val="00F435C5"/>
    <w:rsid w:val="00F57104"/>
    <w:rsid w:val="00F80638"/>
    <w:rsid w:val="00F85FC3"/>
    <w:rsid w:val="00F958E6"/>
    <w:rsid w:val="00FA0436"/>
    <w:rsid w:val="00FA2927"/>
    <w:rsid w:val="00FB0852"/>
    <w:rsid w:val="00FC3658"/>
    <w:rsid w:val="00FC6044"/>
    <w:rsid w:val="00FC7680"/>
    <w:rsid w:val="00FD3D66"/>
    <w:rsid w:val="00FD7622"/>
    <w:rsid w:val="00FD7C59"/>
    <w:rsid w:val="00FF4819"/>
    <w:rsid w:val="00FF52AF"/>
    <w:rsid w:val="013F0ABD"/>
    <w:rsid w:val="01835504"/>
    <w:rsid w:val="01A95A88"/>
    <w:rsid w:val="01AD2CBB"/>
    <w:rsid w:val="02A62F34"/>
    <w:rsid w:val="03142225"/>
    <w:rsid w:val="036F7DD2"/>
    <w:rsid w:val="03AE36F3"/>
    <w:rsid w:val="03BF71CE"/>
    <w:rsid w:val="044A5099"/>
    <w:rsid w:val="0574453E"/>
    <w:rsid w:val="05CA6BA3"/>
    <w:rsid w:val="05FE3456"/>
    <w:rsid w:val="064E49DD"/>
    <w:rsid w:val="06D509E9"/>
    <w:rsid w:val="06E822E7"/>
    <w:rsid w:val="09381105"/>
    <w:rsid w:val="09810E2A"/>
    <w:rsid w:val="0B1A440E"/>
    <w:rsid w:val="0DC10A52"/>
    <w:rsid w:val="0EB06167"/>
    <w:rsid w:val="0EE31F9E"/>
    <w:rsid w:val="0F0454D6"/>
    <w:rsid w:val="0F942082"/>
    <w:rsid w:val="118F19D8"/>
    <w:rsid w:val="11C62EC8"/>
    <w:rsid w:val="145E7F4F"/>
    <w:rsid w:val="15887DED"/>
    <w:rsid w:val="165D6E51"/>
    <w:rsid w:val="169B44BD"/>
    <w:rsid w:val="17D05A3C"/>
    <w:rsid w:val="181D6A33"/>
    <w:rsid w:val="19F71596"/>
    <w:rsid w:val="1BAD61A6"/>
    <w:rsid w:val="1C345296"/>
    <w:rsid w:val="1D2A012B"/>
    <w:rsid w:val="1DCA01F9"/>
    <w:rsid w:val="1FEC02C1"/>
    <w:rsid w:val="20967445"/>
    <w:rsid w:val="21A278CD"/>
    <w:rsid w:val="21BB5453"/>
    <w:rsid w:val="22B03870"/>
    <w:rsid w:val="23F84099"/>
    <w:rsid w:val="24F658F5"/>
    <w:rsid w:val="25157DCE"/>
    <w:rsid w:val="2650195C"/>
    <w:rsid w:val="267839AE"/>
    <w:rsid w:val="29A7555A"/>
    <w:rsid w:val="2B4F5344"/>
    <w:rsid w:val="2BAE120E"/>
    <w:rsid w:val="2D4A3739"/>
    <w:rsid w:val="2D9C558B"/>
    <w:rsid w:val="2F092460"/>
    <w:rsid w:val="30AC756C"/>
    <w:rsid w:val="32036A21"/>
    <w:rsid w:val="33E64A2C"/>
    <w:rsid w:val="341157FD"/>
    <w:rsid w:val="34BD0F8A"/>
    <w:rsid w:val="36CE2E45"/>
    <w:rsid w:val="36D40A13"/>
    <w:rsid w:val="3ACF2158"/>
    <w:rsid w:val="3B102E21"/>
    <w:rsid w:val="3CED19D6"/>
    <w:rsid w:val="3ECB5394"/>
    <w:rsid w:val="402A7C29"/>
    <w:rsid w:val="41BE3FC5"/>
    <w:rsid w:val="41EE6067"/>
    <w:rsid w:val="4200612E"/>
    <w:rsid w:val="42EB2738"/>
    <w:rsid w:val="43D47B49"/>
    <w:rsid w:val="451C63C6"/>
    <w:rsid w:val="45647631"/>
    <w:rsid w:val="463030F5"/>
    <w:rsid w:val="466C558E"/>
    <w:rsid w:val="470D56EF"/>
    <w:rsid w:val="489F0284"/>
    <w:rsid w:val="490B2753"/>
    <w:rsid w:val="494A2C62"/>
    <w:rsid w:val="4A1123DB"/>
    <w:rsid w:val="4B8F5587"/>
    <w:rsid w:val="4CC41320"/>
    <w:rsid w:val="4E616061"/>
    <w:rsid w:val="4E696B1D"/>
    <w:rsid w:val="4F612F53"/>
    <w:rsid w:val="4FE67F4C"/>
    <w:rsid w:val="50356F9A"/>
    <w:rsid w:val="508515B5"/>
    <w:rsid w:val="51BA0318"/>
    <w:rsid w:val="527001DA"/>
    <w:rsid w:val="538E51EF"/>
    <w:rsid w:val="54050537"/>
    <w:rsid w:val="542C06FD"/>
    <w:rsid w:val="56D33C76"/>
    <w:rsid w:val="57391160"/>
    <w:rsid w:val="573E7A0C"/>
    <w:rsid w:val="5879170B"/>
    <w:rsid w:val="589B38CB"/>
    <w:rsid w:val="5A8D770D"/>
    <w:rsid w:val="5B1D2C6F"/>
    <w:rsid w:val="5B5D2BB5"/>
    <w:rsid w:val="5B9C1497"/>
    <w:rsid w:val="5BAC1961"/>
    <w:rsid w:val="5C7102D9"/>
    <w:rsid w:val="5C7F0778"/>
    <w:rsid w:val="5D1F556D"/>
    <w:rsid w:val="5D33680A"/>
    <w:rsid w:val="5DFB1DFE"/>
    <w:rsid w:val="600657D6"/>
    <w:rsid w:val="63F206E8"/>
    <w:rsid w:val="65AD67A9"/>
    <w:rsid w:val="66677B59"/>
    <w:rsid w:val="679D5DB5"/>
    <w:rsid w:val="694B492D"/>
    <w:rsid w:val="6B5D7724"/>
    <w:rsid w:val="6BDD39CA"/>
    <w:rsid w:val="6F2E25EB"/>
    <w:rsid w:val="6F3063A2"/>
    <w:rsid w:val="6F4A030B"/>
    <w:rsid w:val="715F379C"/>
    <w:rsid w:val="74006E8B"/>
    <w:rsid w:val="745A2488"/>
    <w:rsid w:val="748C7C54"/>
    <w:rsid w:val="7555172E"/>
    <w:rsid w:val="75CD06DE"/>
    <w:rsid w:val="7628592F"/>
    <w:rsid w:val="76AC532F"/>
    <w:rsid w:val="774A52C6"/>
    <w:rsid w:val="78B220C9"/>
    <w:rsid w:val="794703B1"/>
    <w:rsid w:val="7B437D0E"/>
    <w:rsid w:val="7BF167EF"/>
    <w:rsid w:val="7C1128D5"/>
    <w:rsid w:val="7CBB46B0"/>
    <w:rsid w:val="7DC83FB5"/>
    <w:rsid w:val="7DDA104B"/>
    <w:rsid w:val="7E445F27"/>
    <w:rsid w:val="7EA87C37"/>
    <w:rsid w:val="7ED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B752798E-B5B0-445A-88E8-218C83520846}"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4A2600-60DF-4D55-AEBD-D29FBDE409AD}">
  <ds:schemaRefs/>
</ds:datastoreItem>
</file>

<file path=docProps/app.xml><?xml version="1.0" encoding="utf-8"?>
<Properties xmlns="http://schemas.openxmlformats.org/officeDocument/2006/extended-properties" xmlns:vt="http://schemas.openxmlformats.org/officeDocument/2006/docPropsVTypes">
  <Template>Normal.dotm</Template>
  <Pages>8</Pages>
  <Words>560</Words>
  <Characters>3198</Characters>
  <Lines>26</Lines>
  <Paragraphs>7</Paragraphs>
  <TotalTime>4</TotalTime>
  <ScaleCrop>false</ScaleCrop>
  <LinksUpToDate>false</LinksUpToDate>
  <CharactersWithSpaces>3751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2015-09-11T06:53:00Z</dcterms:created>
  <dc:creator>赵洪娟</dc:creator>
  <cp:lastModifiedBy>刻游</cp:lastModifiedBy>
  <cp:lastPrinted>2016-04-19T07:55:00Z</cp:lastPrinted>
  <dcterms:modified xsi:type="dcterms:W3CDTF">2021-10-25T07:31:10Z</dcterms:modified>
  <cp:revision>333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