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376" w:type="dxa"/>
        <w:jc w:val="center"/>
        <w:tblInd w:w="0" w:type="dxa"/>
        <w:tblLayout w:type="fixed"/>
        <w:tblCellMar>
          <w:top w:w="0" w:type="dxa"/>
          <w:left w:w="108" w:type="dxa"/>
          <w:bottom w:w="0" w:type="dxa"/>
          <w:right w:w="108" w:type="dxa"/>
        </w:tblCellMar>
      </w:tblPr>
      <w:tblGrid>
        <w:gridCol w:w="2572"/>
        <w:gridCol w:w="2126"/>
        <w:gridCol w:w="2410"/>
        <w:gridCol w:w="2268"/>
      </w:tblGrid>
      <w:tr>
        <w:tblPrEx>
          <w:tblLayout w:type="fixed"/>
          <w:tblCellMar>
            <w:top w:w="0" w:type="dxa"/>
            <w:left w:w="108" w:type="dxa"/>
            <w:bottom w:w="0" w:type="dxa"/>
            <w:right w:w="108" w:type="dxa"/>
          </w:tblCellMar>
        </w:tblPrEx>
        <w:trPr>
          <w:trHeight w:val="570" w:hRule="atLeast"/>
          <w:jc w:val="center"/>
        </w:trPr>
        <w:tc>
          <w:tcPr>
            <w:tcW w:w="9376" w:type="dxa"/>
            <w:gridSpan w:val="4"/>
            <w:noWrap/>
            <w:vAlign w:val="center"/>
          </w:tcPr>
          <w:p>
            <w:pPr>
              <w:widowControl/>
              <w:jc w:val="center"/>
              <w:rPr>
                <w:rFonts w:ascii="方正小标宋简体" w:hAnsi="宋体" w:eastAsia="方正小标宋简体" w:cs="宋体"/>
                <w:color w:val="000000"/>
                <w:kern w:val="0"/>
                <w:sz w:val="36"/>
                <w:szCs w:val="36"/>
              </w:rPr>
            </w:pPr>
            <w:bookmarkStart w:id="0" w:name="_GoBack"/>
            <w:bookmarkEnd w:id="0"/>
            <w:r>
              <w:rPr>
                <w:sz w:val="36"/>
              </w:rPr>
              <w:pict>
                <v:shape id="_x0000_s1026" o:spid="_x0000_s1026" o:spt="201" alt="GZ_TYPE" type="#_x0000_t201" style="position:absolute;left:0pt;margin-left:227.45pt;margin-top:4.05pt;height:99.75pt;width:146.25pt;z-index:251658240;mso-width-relative:page;mso-height-relative:page;" o:ole="t" filled="f" o:preferrelative="t" stroked="f" coordsize="21600,21600">
                  <v:path/>
                  <v:fill on="f" focussize="0,0"/>
                  <v:stroke on="f"/>
                  <v:imagedata r:id="rId6" o:title=""/>
                  <o:lock v:ext="edit" aspectratio="f"/>
                </v:shape>
                <w:control r:id="rId5" w:name="AztSiw1" w:shapeid="_x0000_s1026"/>
              </w:pict>
            </w:r>
            <w:r>
              <w:rPr>
                <w:rFonts w:hint="eastAsia" w:ascii="方正小标宋简体" w:hAnsi="宋体" w:eastAsia="方正小标宋简体" w:cs="宋体"/>
                <w:color w:val="000000"/>
                <w:kern w:val="0"/>
                <w:sz w:val="36"/>
                <w:szCs w:val="36"/>
              </w:rPr>
              <w:t>20</w:t>
            </w:r>
            <w:r>
              <w:rPr>
                <w:rFonts w:ascii="方正小标宋简体" w:hAnsi="宋体" w:eastAsia="方正小标宋简体" w:cs="宋体"/>
                <w:color w:val="000000"/>
                <w:kern w:val="0"/>
                <w:sz w:val="36"/>
                <w:szCs w:val="36"/>
              </w:rPr>
              <w:t>2</w:t>
            </w:r>
            <w:r>
              <w:rPr>
                <w:rFonts w:hint="eastAsia" w:ascii="方正小标宋简体" w:hAnsi="宋体" w:eastAsia="方正小标宋简体" w:cs="宋体"/>
                <w:color w:val="000000"/>
                <w:kern w:val="0"/>
                <w:sz w:val="36"/>
                <w:szCs w:val="36"/>
                <w:lang w:val="en-US" w:eastAsia="zh-CN"/>
              </w:rPr>
              <w:t>1年</w:t>
            </w:r>
            <w:r>
              <w:rPr>
                <w:rFonts w:hint="eastAsia" w:ascii="方正小标宋简体" w:hAnsi="宋体" w:eastAsia="方正小标宋简体" w:cs="宋体"/>
                <w:color w:val="000000"/>
                <w:kern w:val="0"/>
                <w:sz w:val="36"/>
                <w:szCs w:val="36"/>
              </w:rPr>
              <w:t>河源电厂环境信息公开目录明细</w:t>
            </w:r>
          </w:p>
        </w:tc>
      </w:tr>
      <w:tr>
        <w:tblPrEx>
          <w:tblLayout w:type="fixed"/>
          <w:tblCellMar>
            <w:top w:w="0" w:type="dxa"/>
            <w:left w:w="108" w:type="dxa"/>
            <w:bottom w:w="0" w:type="dxa"/>
            <w:right w:w="108" w:type="dxa"/>
          </w:tblCellMar>
        </w:tblPrEx>
        <w:trPr>
          <w:trHeight w:val="450" w:hRule="atLeast"/>
          <w:jc w:val="center"/>
        </w:trPr>
        <w:tc>
          <w:tcPr>
            <w:tcW w:w="9376" w:type="dxa"/>
            <w:gridSpan w:val="4"/>
            <w:noWrap/>
            <w:vAlign w:val="center"/>
          </w:tcPr>
          <w:p>
            <w:pPr>
              <w:widowControl/>
              <w:jc w:val="center"/>
              <w:rPr>
                <w:rFonts w:ascii="宋体" w:hAnsi="宋体" w:eastAsia="宋体" w:cs="宋体"/>
                <w:b/>
                <w:bCs/>
                <w:color w:val="000000"/>
                <w:kern w:val="0"/>
                <w:sz w:val="30"/>
                <w:szCs w:val="30"/>
              </w:rPr>
            </w:pPr>
            <w:r>
              <w:rPr>
                <w:rFonts w:hint="eastAsia" w:ascii="宋体" w:hAnsi="宋体" w:eastAsia="宋体" w:cs="宋体"/>
                <w:b/>
                <w:bCs/>
                <w:color w:val="000000"/>
                <w:kern w:val="0"/>
                <w:sz w:val="30"/>
                <w:szCs w:val="30"/>
              </w:rPr>
              <w:t>一、基础信息</w:t>
            </w:r>
          </w:p>
        </w:tc>
      </w:tr>
      <w:tr>
        <w:tblPrEx>
          <w:tblLayout w:type="fixed"/>
          <w:tblCellMar>
            <w:top w:w="0" w:type="dxa"/>
            <w:left w:w="108" w:type="dxa"/>
            <w:bottom w:w="0" w:type="dxa"/>
            <w:right w:w="108" w:type="dxa"/>
          </w:tblCellMar>
        </w:tblPrEx>
        <w:trPr>
          <w:trHeight w:val="450" w:hRule="atLeast"/>
          <w:jc w:val="center"/>
        </w:trPr>
        <w:tc>
          <w:tcPr>
            <w:tcW w:w="25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单位名称</w:t>
            </w:r>
          </w:p>
        </w:tc>
        <w:tc>
          <w:tcPr>
            <w:tcW w:w="6804" w:type="dxa"/>
            <w:gridSpan w:val="3"/>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深能合和电力（河源）有限公司　</w:t>
            </w:r>
          </w:p>
        </w:tc>
      </w:tr>
      <w:tr>
        <w:tblPrEx>
          <w:tblLayout w:type="fixed"/>
          <w:tblCellMar>
            <w:top w:w="0" w:type="dxa"/>
            <w:left w:w="108" w:type="dxa"/>
            <w:bottom w:w="0" w:type="dxa"/>
            <w:right w:w="108" w:type="dxa"/>
          </w:tblCellMar>
        </w:tblPrEx>
        <w:trPr>
          <w:trHeight w:val="450" w:hRule="atLeast"/>
          <w:jc w:val="center"/>
        </w:trPr>
        <w:tc>
          <w:tcPr>
            <w:tcW w:w="2572"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生产地址</w:t>
            </w:r>
          </w:p>
        </w:tc>
        <w:tc>
          <w:tcPr>
            <w:tcW w:w="6804" w:type="dxa"/>
            <w:gridSpan w:val="3"/>
            <w:tcBorders>
              <w:top w:val="single" w:color="auto" w:sz="4" w:space="0"/>
              <w:left w:val="nil"/>
              <w:bottom w:val="single" w:color="auto" w:sz="4" w:space="0"/>
              <w:right w:val="single" w:color="000000"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　河源市源城区埔前镇双头村</w:t>
            </w:r>
          </w:p>
        </w:tc>
      </w:tr>
      <w:tr>
        <w:tblPrEx>
          <w:tblLayout w:type="fixed"/>
          <w:tblCellMar>
            <w:top w:w="0" w:type="dxa"/>
            <w:left w:w="108" w:type="dxa"/>
            <w:bottom w:w="0" w:type="dxa"/>
            <w:right w:w="108" w:type="dxa"/>
          </w:tblCellMar>
        </w:tblPrEx>
        <w:trPr>
          <w:trHeight w:val="450" w:hRule="atLeast"/>
          <w:jc w:val="center"/>
        </w:trPr>
        <w:tc>
          <w:tcPr>
            <w:tcW w:w="2572"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法定代表人</w:t>
            </w:r>
          </w:p>
        </w:tc>
        <w:tc>
          <w:tcPr>
            <w:tcW w:w="2126"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Cs/>
                <w:color w:val="000000"/>
                <w:kern w:val="0"/>
                <w:sz w:val="22"/>
                <w:szCs w:val="22"/>
                <w:lang w:eastAsia="zh-CN"/>
              </w:rPr>
            </w:pPr>
            <w:r>
              <w:rPr>
                <w:rFonts w:hint="eastAsia" w:ascii="宋体" w:hAnsi="宋体" w:eastAsia="宋体" w:cs="宋体"/>
                <w:bCs/>
                <w:color w:val="000000"/>
                <w:kern w:val="0"/>
                <w:sz w:val="22"/>
                <w:szCs w:val="22"/>
              </w:rPr>
              <w:t>　</w:t>
            </w:r>
            <w:r>
              <w:rPr>
                <w:rFonts w:hint="eastAsia" w:ascii="宋体" w:hAnsi="宋体" w:eastAsia="宋体" w:cs="宋体"/>
                <w:bCs/>
                <w:color w:val="000000"/>
                <w:kern w:val="0"/>
                <w:sz w:val="22"/>
                <w:szCs w:val="22"/>
                <w:lang w:eastAsia="zh-CN"/>
              </w:rPr>
              <w:t>易勇智</w:t>
            </w:r>
          </w:p>
        </w:tc>
        <w:tc>
          <w:tcPr>
            <w:tcW w:w="2410"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组织机构代码证</w:t>
            </w:r>
          </w:p>
        </w:tc>
        <w:tc>
          <w:tcPr>
            <w:tcW w:w="2268"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Cs/>
                <w:color w:val="000000"/>
                <w:kern w:val="0"/>
                <w:sz w:val="22"/>
                <w:szCs w:val="22"/>
              </w:rPr>
            </w:pPr>
            <w:r>
              <w:rPr>
                <w:rFonts w:ascii="宋体" w:hAnsi="宋体" w:eastAsia="宋体" w:cs="宋体"/>
                <w:bCs/>
                <w:color w:val="000000"/>
                <w:kern w:val="0"/>
                <w:sz w:val="22"/>
                <w:szCs w:val="22"/>
              </w:rPr>
              <w:t>914416007178809225</w:t>
            </w:r>
          </w:p>
        </w:tc>
      </w:tr>
      <w:tr>
        <w:tblPrEx>
          <w:tblLayout w:type="fixed"/>
          <w:tblCellMar>
            <w:top w:w="0" w:type="dxa"/>
            <w:left w:w="108" w:type="dxa"/>
            <w:bottom w:w="0" w:type="dxa"/>
            <w:right w:w="108" w:type="dxa"/>
          </w:tblCellMar>
        </w:tblPrEx>
        <w:trPr>
          <w:trHeight w:val="450" w:hRule="atLeast"/>
          <w:jc w:val="center"/>
        </w:trPr>
        <w:tc>
          <w:tcPr>
            <w:tcW w:w="2572"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联系方式</w:t>
            </w:r>
          </w:p>
        </w:tc>
        <w:tc>
          <w:tcPr>
            <w:tcW w:w="2126"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区号</w:t>
            </w:r>
          </w:p>
        </w:tc>
        <w:tc>
          <w:tcPr>
            <w:tcW w:w="4678" w:type="dxa"/>
            <w:gridSpan w:val="2"/>
            <w:tcBorders>
              <w:top w:val="single" w:color="auto" w:sz="4" w:space="0"/>
              <w:left w:val="nil"/>
              <w:bottom w:val="single" w:color="auto" w:sz="4" w:space="0"/>
              <w:right w:val="single" w:color="000000"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　0762</w:t>
            </w:r>
          </w:p>
        </w:tc>
      </w:tr>
      <w:tr>
        <w:tblPrEx>
          <w:tblLayout w:type="fixed"/>
          <w:tblCellMar>
            <w:top w:w="0" w:type="dxa"/>
            <w:left w:w="108" w:type="dxa"/>
            <w:bottom w:w="0" w:type="dxa"/>
            <w:right w:w="108" w:type="dxa"/>
          </w:tblCellMar>
        </w:tblPrEx>
        <w:trPr>
          <w:trHeight w:val="450" w:hRule="atLeast"/>
          <w:jc w:val="center"/>
        </w:trPr>
        <w:tc>
          <w:tcPr>
            <w:tcW w:w="257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szCs w:val="22"/>
              </w:rPr>
            </w:pPr>
          </w:p>
        </w:tc>
        <w:tc>
          <w:tcPr>
            <w:tcW w:w="2126"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电话号码</w:t>
            </w:r>
          </w:p>
        </w:tc>
        <w:tc>
          <w:tcPr>
            <w:tcW w:w="4678" w:type="dxa"/>
            <w:gridSpan w:val="2"/>
            <w:tcBorders>
              <w:top w:val="single" w:color="auto" w:sz="4" w:space="0"/>
              <w:left w:val="nil"/>
              <w:bottom w:val="single" w:color="auto" w:sz="4" w:space="0"/>
              <w:right w:val="single" w:color="000000"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　3427918</w:t>
            </w:r>
          </w:p>
        </w:tc>
      </w:tr>
      <w:tr>
        <w:tblPrEx>
          <w:tblLayout w:type="fixed"/>
          <w:tblCellMar>
            <w:top w:w="0" w:type="dxa"/>
            <w:left w:w="108" w:type="dxa"/>
            <w:bottom w:w="0" w:type="dxa"/>
            <w:right w:w="108" w:type="dxa"/>
          </w:tblCellMar>
        </w:tblPrEx>
        <w:trPr>
          <w:trHeight w:val="450" w:hRule="atLeast"/>
          <w:jc w:val="center"/>
        </w:trPr>
        <w:tc>
          <w:tcPr>
            <w:tcW w:w="257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szCs w:val="22"/>
              </w:rPr>
            </w:pPr>
          </w:p>
        </w:tc>
        <w:tc>
          <w:tcPr>
            <w:tcW w:w="2126"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联系人</w:t>
            </w:r>
          </w:p>
        </w:tc>
        <w:tc>
          <w:tcPr>
            <w:tcW w:w="4678" w:type="dxa"/>
            <w:gridSpan w:val="2"/>
            <w:tcBorders>
              <w:top w:val="single" w:color="auto" w:sz="4" w:space="0"/>
              <w:left w:val="nil"/>
              <w:bottom w:val="single" w:color="auto" w:sz="4" w:space="0"/>
              <w:right w:val="single" w:color="000000"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　孙鹏</w:t>
            </w:r>
          </w:p>
        </w:tc>
      </w:tr>
      <w:tr>
        <w:tblPrEx>
          <w:tblLayout w:type="fixed"/>
          <w:tblCellMar>
            <w:top w:w="0" w:type="dxa"/>
            <w:left w:w="108" w:type="dxa"/>
            <w:bottom w:w="0" w:type="dxa"/>
            <w:right w:w="108" w:type="dxa"/>
          </w:tblCellMar>
        </w:tblPrEx>
        <w:trPr>
          <w:trHeight w:val="450" w:hRule="atLeast"/>
          <w:jc w:val="center"/>
        </w:trPr>
        <w:tc>
          <w:tcPr>
            <w:tcW w:w="257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szCs w:val="22"/>
              </w:rPr>
            </w:pPr>
          </w:p>
        </w:tc>
        <w:tc>
          <w:tcPr>
            <w:tcW w:w="2126"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传真号码</w:t>
            </w:r>
          </w:p>
        </w:tc>
        <w:tc>
          <w:tcPr>
            <w:tcW w:w="4678" w:type="dxa"/>
            <w:gridSpan w:val="2"/>
            <w:tcBorders>
              <w:top w:val="single" w:color="auto" w:sz="4" w:space="0"/>
              <w:left w:val="nil"/>
              <w:bottom w:val="single" w:color="auto" w:sz="4" w:space="0"/>
              <w:right w:val="single" w:color="000000"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　3427921</w:t>
            </w:r>
          </w:p>
        </w:tc>
      </w:tr>
      <w:tr>
        <w:tblPrEx>
          <w:tblLayout w:type="fixed"/>
          <w:tblCellMar>
            <w:top w:w="0" w:type="dxa"/>
            <w:left w:w="108" w:type="dxa"/>
            <w:bottom w:w="0" w:type="dxa"/>
            <w:right w:w="108" w:type="dxa"/>
          </w:tblCellMar>
        </w:tblPrEx>
        <w:trPr>
          <w:trHeight w:val="450" w:hRule="atLeast"/>
          <w:jc w:val="center"/>
        </w:trPr>
        <w:tc>
          <w:tcPr>
            <w:tcW w:w="257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szCs w:val="22"/>
              </w:rPr>
            </w:pPr>
          </w:p>
        </w:tc>
        <w:tc>
          <w:tcPr>
            <w:tcW w:w="2126"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邮政编码</w:t>
            </w:r>
          </w:p>
        </w:tc>
        <w:tc>
          <w:tcPr>
            <w:tcW w:w="4678" w:type="dxa"/>
            <w:gridSpan w:val="2"/>
            <w:tcBorders>
              <w:top w:val="single" w:color="auto" w:sz="4" w:space="0"/>
              <w:left w:val="nil"/>
              <w:bottom w:val="single" w:color="auto" w:sz="4" w:space="0"/>
              <w:right w:val="single" w:color="000000"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　517025</w:t>
            </w:r>
          </w:p>
        </w:tc>
      </w:tr>
      <w:tr>
        <w:tblPrEx>
          <w:tblLayout w:type="fixed"/>
          <w:tblCellMar>
            <w:top w:w="0" w:type="dxa"/>
            <w:left w:w="108" w:type="dxa"/>
            <w:bottom w:w="0" w:type="dxa"/>
            <w:right w:w="108" w:type="dxa"/>
          </w:tblCellMar>
        </w:tblPrEx>
        <w:trPr>
          <w:trHeight w:val="1049" w:hRule="atLeast"/>
          <w:jc w:val="center"/>
        </w:trPr>
        <w:tc>
          <w:tcPr>
            <w:tcW w:w="2572"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生产经营和管理服务的主要内容</w:t>
            </w:r>
            <w:r>
              <w:rPr>
                <w:rFonts w:hint="eastAsia" w:ascii="宋体" w:hAnsi="宋体" w:eastAsia="宋体" w:cs="宋体"/>
                <w:b/>
                <w:bCs/>
                <w:color w:val="000000"/>
                <w:kern w:val="0"/>
                <w:sz w:val="22"/>
                <w:szCs w:val="22"/>
              </w:rPr>
              <w:br w:type="textWrapping"/>
            </w:r>
            <w:r>
              <w:rPr>
                <w:rFonts w:hint="eastAsia" w:ascii="宋体" w:hAnsi="宋体" w:eastAsia="宋体" w:cs="宋体"/>
                <w:b/>
                <w:bCs/>
                <w:color w:val="000000"/>
                <w:kern w:val="0"/>
                <w:sz w:val="22"/>
                <w:szCs w:val="22"/>
              </w:rPr>
              <w:t>（经营范围）</w:t>
            </w:r>
          </w:p>
        </w:tc>
        <w:tc>
          <w:tcPr>
            <w:tcW w:w="6804" w:type="dxa"/>
            <w:gridSpan w:val="3"/>
            <w:tcBorders>
              <w:top w:val="single" w:color="auto" w:sz="4" w:space="0"/>
              <w:left w:val="nil"/>
              <w:bottom w:val="single" w:color="auto" w:sz="4" w:space="0"/>
              <w:right w:val="single" w:color="000000"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　火力发电</w:t>
            </w:r>
          </w:p>
        </w:tc>
      </w:tr>
      <w:tr>
        <w:tblPrEx>
          <w:tblLayout w:type="fixed"/>
          <w:tblCellMar>
            <w:top w:w="0" w:type="dxa"/>
            <w:left w:w="108" w:type="dxa"/>
            <w:bottom w:w="0" w:type="dxa"/>
            <w:right w:w="108" w:type="dxa"/>
          </w:tblCellMar>
        </w:tblPrEx>
        <w:trPr>
          <w:trHeight w:val="450" w:hRule="atLeast"/>
          <w:jc w:val="center"/>
        </w:trPr>
        <w:tc>
          <w:tcPr>
            <w:tcW w:w="2572" w:type="dxa"/>
            <w:vMerge w:val="restart"/>
            <w:tcBorders>
              <w:top w:val="nil"/>
              <w:left w:val="single" w:color="auto" w:sz="4" w:space="0"/>
              <w:bottom w:val="single" w:color="000000"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主要产品</w:t>
            </w:r>
          </w:p>
        </w:tc>
        <w:tc>
          <w:tcPr>
            <w:tcW w:w="2126"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产品名称</w:t>
            </w:r>
          </w:p>
        </w:tc>
        <w:tc>
          <w:tcPr>
            <w:tcW w:w="2410"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计量单位</w:t>
            </w:r>
          </w:p>
        </w:tc>
        <w:tc>
          <w:tcPr>
            <w:tcW w:w="2268"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实际年产量</w:t>
            </w:r>
          </w:p>
        </w:tc>
      </w:tr>
      <w:tr>
        <w:tblPrEx>
          <w:tblLayout w:type="fixed"/>
          <w:tblCellMar>
            <w:top w:w="0" w:type="dxa"/>
            <w:left w:w="108" w:type="dxa"/>
            <w:bottom w:w="0" w:type="dxa"/>
            <w:right w:w="108" w:type="dxa"/>
          </w:tblCellMar>
        </w:tblPrEx>
        <w:trPr>
          <w:trHeight w:val="450" w:hRule="atLeast"/>
          <w:jc w:val="center"/>
        </w:trPr>
        <w:tc>
          <w:tcPr>
            <w:tcW w:w="257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22"/>
                <w:szCs w:val="22"/>
              </w:rPr>
            </w:pPr>
          </w:p>
        </w:tc>
        <w:tc>
          <w:tcPr>
            <w:tcW w:w="2126" w:type="dxa"/>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1电能</w:t>
            </w:r>
          </w:p>
        </w:tc>
        <w:tc>
          <w:tcPr>
            <w:tcW w:w="2410"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　万kWh</w:t>
            </w:r>
          </w:p>
        </w:tc>
        <w:tc>
          <w:tcPr>
            <w:tcW w:w="2268" w:type="dxa"/>
            <w:tcBorders>
              <w:top w:val="nil"/>
              <w:left w:val="nil"/>
              <w:bottom w:val="single" w:color="auto" w:sz="4" w:space="0"/>
              <w:right w:val="single" w:color="auto" w:sz="4" w:space="0"/>
            </w:tcBorders>
            <w:noWrap/>
            <w:vAlign w:val="center"/>
          </w:tcPr>
          <w:p>
            <w:pPr>
              <w:widowControl/>
              <w:jc w:val="center"/>
              <w:rPr>
                <w:rFonts w:hint="default" w:ascii="宋体" w:hAnsi="宋体" w:eastAsia="宋体" w:cs="宋体"/>
                <w:bCs/>
                <w:color w:val="000000"/>
                <w:kern w:val="0"/>
                <w:sz w:val="22"/>
                <w:szCs w:val="22"/>
                <w:lang w:val="en-US" w:eastAsia="zh-CN"/>
              </w:rPr>
            </w:pPr>
            <w:r>
              <w:rPr>
                <w:rFonts w:hint="eastAsia" w:ascii="宋体" w:hAnsi="宋体" w:eastAsia="宋体" w:cs="宋体"/>
                <w:bCs/>
                <w:color w:val="000000"/>
                <w:kern w:val="0"/>
                <w:sz w:val="22"/>
                <w:szCs w:val="22"/>
                <w:lang w:val="en-US" w:eastAsia="zh-CN"/>
              </w:rPr>
              <w:t>114140.4</w:t>
            </w:r>
          </w:p>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（20</w:t>
            </w:r>
            <w:r>
              <w:rPr>
                <w:rFonts w:ascii="宋体" w:hAnsi="宋体" w:eastAsia="宋体" w:cs="宋体"/>
                <w:bCs/>
                <w:color w:val="000000"/>
                <w:kern w:val="0"/>
                <w:sz w:val="22"/>
                <w:szCs w:val="22"/>
              </w:rPr>
              <w:t>2</w:t>
            </w:r>
            <w:r>
              <w:rPr>
                <w:rFonts w:hint="eastAsia" w:ascii="宋体" w:hAnsi="宋体" w:eastAsia="宋体" w:cs="宋体"/>
                <w:bCs/>
                <w:color w:val="000000"/>
                <w:kern w:val="0"/>
                <w:sz w:val="22"/>
                <w:szCs w:val="22"/>
                <w:lang w:val="en-US" w:eastAsia="zh-CN"/>
              </w:rPr>
              <w:t>1</w:t>
            </w:r>
            <w:r>
              <w:rPr>
                <w:rFonts w:hint="eastAsia" w:ascii="宋体" w:hAnsi="宋体" w:eastAsia="宋体" w:cs="宋体"/>
                <w:bCs/>
                <w:color w:val="000000"/>
                <w:kern w:val="0"/>
                <w:sz w:val="22"/>
                <w:szCs w:val="22"/>
              </w:rPr>
              <w:t>年第</w:t>
            </w:r>
            <w:r>
              <w:rPr>
                <w:rFonts w:hint="eastAsia" w:ascii="宋体" w:hAnsi="宋体" w:eastAsia="宋体" w:cs="宋体"/>
                <w:bCs/>
                <w:color w:val="000000"/>
                <w:kern w:val="0"/>
                <w:sz w:val="22"/>
                <w:szCs w:val="22"/>
                <w:lang w:eastAsia="zh-CN"/>
              </w:rPr>
              <w:t>四</w:t>
            </w:r>
            <w:r>
              <w:rPr>
                <w:rFonts w:hint="eastAsia" w:ascii="宋体" w:hAnsi="宋体" w:eastAsia="宋体" w:cs="宋体"/>
                <w:bCs/>
                <w:color w:val="000000"/>
                <w:kern w:val="0"/>
                <w:sz w:val="22"/>
                <w:szCs w:val="22"/>
              </w:rPr>
              <w:t>季度）</w:t>
            </w:r>
          </w:p>
        </w:tc>
      </w:tr>
    </w:tbl>
    <w:p>
      <w:pPr>
        <w:widowControl/>
        <w:spacing w:line="600" w:lineRule="exact"/>
        <w:jc w:val="left"/>
        <w:rPr>
          <w:szCs w:val="32"/>
        </w:rPr>
      </w:pPr>
    </w:p>
    <w:tbl>
      <w:tblPr>
        <w:tblStyle w:val="4"/>
        <w:tblW w:w="9849" w:type="dxa"/>
        <w:jc w:val="center"/>
        <w:tblInd w:w="0" w:type="dxa"/>
        <w:tblLayout w:type="fixed"/>
        <w:tblCellMar>
          <w:top w:w="0" w:type="dxa"/>
          <w:left w:w="108" w:type="dxa"/>
          <w:bottom w:w="0" w:type="dxa"/>
          <w:right w:w="108" w:type="dxa"/>
        </w:tblCellMar>
      </w:tblPr>
      <w:tblGrid>
        <w:gridCol w:w="1364"/>
        <w:gridCol w:w="1567"/>
        <w:gridCol w:w="1985"/>
        <w:gridCol w:w="1370"/>
        <w:gridCol w:w="1748"/>
        <w:gridCol w:w="28"/>
        <w:gridCol w:w="66"/>
        <w:gridCol w:w="1721"/>
      </w:tblGrid>
      <w:tr>
        <w:tblPrEx>
          <w:tblLayout w:type="fixed"/>
          <w:tblCellMar>
            <w:top w:w="0" w:type="dxa"/>
            <w:left w:w="108" w:type="dxa"/>
            <w:bottom w:w="0" w:type="dxa"/>
            <w:right w:w="108" w:type="dxa"/>
          </w:tblCellMar>
        </w:tblPrEx>
        <w:trPr>
          <w:trHeight w:val="450" w:hRule="atLeast"/>
          <w:jc w:val="center"/>
        </w:trPr>
        <w:tc>
          <w:tcPr>
            <w:tcW w:w="1364" w:type="dxa"/>
            <w:noWrap/>
            <w:vAlign w:val="center"/>
          </w:tcPr>
          <w:p>
            <w:pPr>
              <w:widowControl/>
              <w:jc w:val="left"/>
              <w:rPr>
                <w:rFonts w:ascii="Calibri" w:hAnsi="Calibri" w:eastAsia="宋体" w:cs="宋体"/>
                <w:sz w:val="21"/>
                <w:szCs w:val="22"/>
              </w:rPr>
            </w:pPr>
          </w:p>
        </w:tc>
        <w:tc>
          <w:tcPr>
            <w:tcW w:w="8485" w:type="dxa"/>
            <w:gridSpan w:val="7"/>
            <w:noWrap/>
            <w:vAlign w:val="center"/>
          </w:tcPr>
          <w:p>
            <w:pPr>
              <w:widowControl/>
              <w:ind w:firstLine="2699" w:firstLineChars="896"/>
              <w:rPr>
                <w:rFonts w:ascii="宋体" w:hAnsi="宋体" w:eastAsia="宋体" w:cs="宋体"/>
                <w:b/>
                <w:bCs/>
                <w:color w:val="000000"/>
                <w:kern w:val="0"/>
                <w:sz w:val="30"/>
                <w:szCs w:val="30"/>
              </w:rPr>
            </w:pPr>
            <w:r>
              <w:rPr>
                <w:rFonts w:hint="eastAsia" w:ascii="宋体" w:hAnsi="宋体" w:eastAsia="宋体" w:cs="宋体"/>
                <w:b/>
                <w:bCs/>
                <w:color w:val="000000"/>
                <w:kern w:val="0"/>
                <w:sz w:val="30"/>
                <w:szCs w:val="30"/>
              </w:rPr>
              <w:t>二、排污信息</w:t>
            </w:r>
          </w:p>
        </w:tc>
      </w:tr>
      <w:tr>
        <w:tblPrEx>
          <w:tblLayout w:type="fixed"/>
          <w:tblCellMar>
            <w:top w:w="0" w:type="dxa"/>
            <w:left w:w="108" w:type="dxa"/>
            <w:bottom w:w="0" w:type="dxa"/>
            <w:right w:w="108" w:type="dxa"/>
          </w:tblCellMar>
        </w:tblPrEx>
        <w:trPr>
          <w:trHeight w:val="450" w:hRule="atLeast"/>
          <w:jc w:val="center"/>
        </w:trPr>
        <w:tc>
          <w:tcPr>
            <w:tcW w:w="9849" w:type="dxa"/>
            <w:gridSpan w:val="8"/>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（一）废气污染物信息表</w:t>
            </w:r>
          </w:p>
        </w:tc>
      </w:tr>
      <w:tr>
        <w:tblPrEx>
          <w:tblLayout w:type="fixed"/>
          <w:tblCellMar>
            <w:top w:w="0" w:type="dxa"/>
            <w:left w:w="108" w:type="dxa"/>
            <w:bottom w:w="0" w:type="dxa"/>
            <w:right w:w="108" w:type="dxa"/>
          </w:tblCellMar>
        </w:tblPrEx>
        <w:trPr>
          <w:trHeight w:val="450" w:hRule="atLeast"/>
          <w:jc w:val="center"/>
        </w:trPr>
        <w:tc>
          <w:tcPr>
            <w:tcW w:w="1364" w:type="dxa"/>
            <w:vMerge w:val="restart"/>
            <w:tcBorders>
              <w:top w:val="nil"/>
              <w:left w:val="single" w:color="auto" w:sz="4" w:space="0"/>
              <w:bottom w:val="single" w:color="auto" w:sz="4" w:space="0"/>
              <w:right w:val="single" w:color="auto" w:sz="4" w:space="0"/>
            </w:tcBorders>
            <w:noWrap/>
            <w:vAlign w:val="center"/>
          </w:tcPr>
          <w:p>
            <w:pPr>
              <w:widowControl/>
              <w:jc w:val="left"/>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排污口信息</w:t>
            </w:r>
          </w:p>
        </w:tc>
        <w:tc>
          <w:tcPr>
            <w:tcW w:w="1567"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废气执行标准</w:t>
            </w:r>
          </w:p>
        </w:tc>
        <w:tc>
          <w:tcPr>
            <w:tcW w:w="6918" w:type="dxa"/>
            <w:gridSpan w:val="6"/>
            <w:tcBorders>
              <w:top w:val="single" w:color="auto" w:sz="4" w:space="0"/>
              <w:left w:val="nil"/>
              <w:bottom w:val="single" w:color="auto" w:sz="4" w:space="0"/>
              <w:right w:val="single" w:color="000000"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GB13223-2011　</w:t>
            </w:r>
          </w:p>
        </w:tc>
      </w:tr>
      <w:tr>
        <w:tblPrEx>
          <w:tblLayout w:type="fixed"/>
          <w:tblCellMar>
            <w:top w:w="0" w:type="dxa"/>
            <w:left w:w="108" w:type="dxa"/>
            <w:bottom w:w="0" w:type="dxa"/>
            <w:right w:w="108" w:type="dxa"/>
          </w:tblCellMar>
        </w:tblPrEx>
        <w:trPr>
          <w:trHeight w:val="450" w:hRule="atLeast"/>
          <w:jc w:val="center"/>
        </w:trPr>
        <w:tc>
          <w:tcPr>
            <w:tcW w:w="13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szCs w:val="22"/>
              </w:rPr>
            </w:pPr>
          </w:p>
        </w:tc>
        <w:tc>
          <w:tcPr>
            <w:tcW w:w="1567"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排放口编号</w:t>
            </w:r>
          </w:p>
        </w:tc>
        <w:tc>
          <w:tcPr>
            <w:tcW w:w="1985"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分布位置</w:t>
            </w:r>
          </w:p>
        </w:tc>
        <w:tc>
          <w:tcPr>
            <w:tcW w:w="3146" w:type="dxa"/>
            <w:gridSpan w:val="3"/>
            <w:tcBorders>
              <w:top w:val="nil"/>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排放污染物种类</w:t>
            </w:r>
          </w:p>
        </w:tc>
        <w:tc>
          <w:tcPr>
            <w:tcW w:w="1787" w:type="dxa"/>
            <w:gridSpan w:val="2"/>
            <w:tcBorders>
              <w:top w:val="nil"/>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排放去向类型</w:t>
            </w:r>
          </w:p>
        </w:tc>
      </w:tr>
      <w:tr>
        <w:tblPrEx>
          <w:tblLayout w:type="fixed"/>
          <w:tblCellMar>
            <w:top w:w="0" w:type="dxa"/>
            <w:left w:w="108" w:type="dxa"/>
            <w:bottom w:w="0" w:type="dxa"/>
            <w:right w:w="108" w:type="dxa"/>
          </w:tblCellMar>
        </w:tblPrEx>
        <w:trPr>
          <w:trHeight w:val="282" w:hRule="atLeast"/>
          <w:jc w:val="center"/>
        </w:trPr>
        <w:tc>
          <w:tcPr>
            <w:tcW w:w="13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szCs w:val="22"/>
              </w:rPr>
            </w:pPr>
          </w:p>
        </w:tc>
        <w:tc>
          <w:tcPr>
            <w:tcW w:w="1567" w:type="dxa"/>
            <w:tcBorders>
              <w:top w:val="nil"/>
              <w:left w:val="nil"/>
              <w:bottom w:val="single" w:color="auto" w:sz="4" w:space="0"/>
              <w:right w:val="single" w:color="auto" w:sz="4" w:space="0"/>
            </w:tcBorders>
            <w:noWrap/>
            <w:vAlign w:val="center"/>
          </w:tcPr>
          <w:p>
            <w:pPr>
              <w:widowControl/>
              <w:ind w:firstLine="220" w:firstLineChars="100"/>
              <w:jc w:val="left"/>
              <w:rPr>
                <w:rFonts w:hint="default" w:ascii="宋体" w:hAnsi="宋体" w:eastAsia="宋体" w:cs="宋体"/>
                <w:bCs/>
                <w:color w:val="000000"/>
                <w:kern w:val="0"/>
                <w:sz w:val="22"/>
                <w:szCs w:val="22"/>
                <w:lang w:val="en-US" w:eastAsia="zh-CN"/>
              </w:rPr>
            </w:pPr>
            <w:r>
              <w:rPr>
                <w:rFonts w:hint="eastAsia" w:ascii="宋体" w:hAnsi="宋体" w:eastAsia="宋体" w:cs="宋体"/>
                <w:bCs/>
                <w:color w:val="000000"/>
                <w:kern w:val="0"/>
                <w:sz w:val="22"/>
                <w:szCs w:val="22"/>
                <w:lang w:val="en-US" w:eastAsia="zh-CN"/>
              </w:rPr>
              <w:t>DA001/002</w:t>
            </w:r>
          </w:p>
        </w:tc>
        <w:tc>
          <w:tcPr>
            <w:tcW w:w="1985"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　1号烟囱</w:t>
            </w:r>
          </w:p>
        </w:tc>
        <w:tc>
          <w:tcPr>
            <w:tcW w:w="3146" w:type="dxa"/>
            <w:gridSpan w:val="3"/>
            <w:tcBorders>
              <w:top w:val="nil"/>
              <w:left w:val="nil"/>
              <w:bottom w:val="single" w:color="auto" w:sz="4" w:space="0"/>
              <w:right w:val="single" w:color="auto"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　SO</w:t>
            </w:r>
            <w:r>
              <w:rPr>
                <w:rFonts w:hint="eastAsia" w:ascii="宋体" w:hAnsi="宋体" w:eastAsia="宋体" w:cs="宋体"/>
                <w:bCs/>
                <w:color w:val="000000"/>
                <w:kern w:val="0"/>
                <w:sz w:val="22"/>
                <w:szCs w:val="22"/>
                <w:vertAlign w:val="subscript"/>
              </w:rPr>
              <w:t>2</w:t>
            </w:r>
            <w:r>
              <w:rPr>
                <w:rFonts w:hint="eastAsia" w:ascii="宋体" w:hAnsi="宋体" w:eastAsia="宋体" w:cs="宋体"/>
                <w:bCs/>
                <w:color w:val="000000"/>
                <w:kern w:val="0"/>
                <w:sz w:val="22"/>
                <w:szCs w:val="22"/>
              </w:rPr>
              <w:t>、NOx、烟尘</w:t>
            </w:r>
          </w:p>
        </w:tc>
        <w:tc>
          <w:tcPr>
            <w:tcW w:w="1787" w:type="dxa"/>
            <w:gridSpan w:val="2"/>
            <w:tcBorders>
              <w:top w:val="nil"/>
              <w:left w:val="nil"/>
              <w:bottom w:val="single" w:color="auto" w:sz="4" w:space="0"/>
              <w:right w:val="single" w:color="auto"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　大气</w:t>
            </w:r>
          </w:p>
        </w:tc>
      </w:tr>
      <w:tr>
        <w:tblPrEx>
          <w:tblLayout w:type="fixed"/>
          <w:tblCellMar>
            <w:top w:w="0" w:type="dxa"/>
            <w:left w:w="108" w:type="dxa"/>
            <w:bottom w:w="0" w:type="dxa"/>
            <w:right w:w="108" w:type="dxa"/>
          </w:tblCellMar>
        </w:tblPrEx>
        <w:trPr>
          <w:trHeight w:val="450" w:hRule="atLeast"/>
          <w:jc w:val="center"/>
        </w:trPr>
        <w:tc>
          <w:tcPr>
            <w:tcW w:w="1364" w:type="dxa"/>
            <w:vMerge w:val="restart"/>
            <w:tcBorders>
              <w:top w:val="nil"/>
              <w:left w:val="single" w:color="auto" w:sz="4" w:space="0"/>
              <w:bottom w:val="single" w:color="auto" w:sz="4" w:space="0"/>
              <w:right w:val="single" w:color="auto" w:sz="4" w:space="0"/>
            </w:tcBorders>
            <w:noWrap/>
            <w:vAlign w:val="center"/>
          </w:tcPr>
          <w:p>
            <w:pPr>
              <w:widowControl/>
              <w:jc w:val="left"/>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污染物信息</w:t>
            </w:r>
          </w:p>
        </w:tc>
        <w:tc>
          <w:tcPr>
            <w:tcW w:w="1567"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污染物名称</w:t>
            </w:r>
          </w:p>
        </w:tc>
        <w:tc>
          <w:tcPr>
            <w:tcW w:w="1985"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排放标准</w:t>
            </w:r>
          </w:p>
        </w:tc>
        <w:tc>
          <w:tcPr>
            <w:tcW w:w="3146" w:type="dxa"/>
            <w:gridSpan w:val="3"/>
            <w:tcBorders>
              <w:top w:val="nil"/>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排放浓度</w:t>
            </w:r>
          </w:p>
        </w:tc>
        <w:tc>
          <w:tcPr>
            <w:tcW w:w="1787" w:type="dxa"/>
            <w:gridSpan w:val="2"/>
            <w:tcBorders>
              <w:top w:val="nil"/>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排放总量</w:t>
            </w:r>
          </w:p>
        </w:tc>
      </w:tr>
      <w:tr>
        <w:tblPrEx>
          <w:tblLayout w:type="fixed"/>
          <w:tblCellMar>
            <w:top w:w="0" w:type="dxa"/>
            <w:left w:w="108" w:type="dxa"/>
            <w:bottom w:w="0" w:type="dxa"/>
            <w:right w:w="108" w:type="dxa"/>
          </w:tblCellMar>
        </w:tblPrEx>
        <w:trPr>
          <w:trHeight w:val="370" w:hRule="atLeast"/>
          <w:jc w:val="center"/>
        </w:trPr>
        <w:tc>
          <w:tcPr>
            <w:tcW w:w="13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szCs w:val="22"/>
              </w:rPr>
            </w:pPr>
          </w:p>
        </w:tc>
        <w:tc>
          <w:tcPr>
            <w:tcW w:w="1567" w:type="dxa"/>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1  SO</w:t>
            </w:r>
            <w:r>
              <w:rPr>
                <w:rFonts w:hint="eastAsia" w:ascii="宋体" w:hAnsi="宋体" w:eastAsia="宋体" w:cs="宋体"/>
                <w:bCs/>
                <w:color w:val="000000"/>
                <w:kern w:val="0"/>
                <w:sz w:val="22"/>
                <w:szCs w:val="22"/>
                <w:vertAlign w:val="subscript"/>
              </w:rPr>
              <w:t>2</w:t>
            </w:r>
          </w:p>
        </w:tc>
        <w:tc>
          <w:tcPr>
            <w:tcW w:w="1985"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　200</w:t>
            </w:r>
          </w:p>
        </w:tc>
        <w:tc>
          <w:tcPr>
            <w:tcW w:w="3146" w:type="dxa"/>
            <w:gridSpan w:val="3"/>
            <w:tcBorders>
              <w:top w:val="nil"/>
              <w:left w:val="nil"/>
              <w:bottom w:val="single" w:color="auto" w:sz="4" w:space="0"/>
              <w:right w:val="single" w:color="auto" w:sz="4" w:space="0"/>
            </w:tcBorders>
            <w:noWrap/>
            <w:vAlign w:val="center"/>
          </w:tcPr>
          <w:p>
            <w:pPr>
              <w:widowControl/>
              <w:jc w:val="center"/>
              <w:rPr>
                <w:rFonts w:ascii="宋体" w:hAnsi="宋体" w:eastAsia="宋体" w:cs="宋体"/>
                <w:bCs/>
                <w:kern w:val="0"/>
                <w:sz w:val="22"/>
                <w:szCs w:val="22"/>
              </w:rPr>
            </w:pPr>
            <w:r>
              <w:rPr>
                <w:rFonts w:hint="eastAsia" w:ascii="宋体" w:hAnsi="宋体" w:eastAsia="宋体" w:cs="宋体"/>
                <w:bCs/>
                <w:kern w:val="0"/>
                <w:sz w:val="22"/>
                <w:szCs w:val="22"/>
                <w:lang w:val="en-US" w:eastAsia="zh-CN"/>
              </w:rPr>
              <w:t xml:space="preserve">18.60 </w:t>
            </w:r>
            <w:r>
              <w:rPr>
                <w:rFonts w:ascii="宋体" w:hAnsi="宋体" w:eastAsia="宋体" w:cs="宋体"/>
                <w:bCs/>
                <w:kern w:val="0"/>
                <w:sz w:val="22"/>
                <w:szCs w:val="22"/>
              </w:rPr>
              <w:t>mg/Nm</w:t>
            </w:r>
            <w:r>
              <w:rPr>
                <w:rFonts w:ascii="宋体" w:hAnsi="宋体" w:eastAsia="宋体" w:cs="宋体"/>
                <w:bCs/>
                <w:kern w:val="0"/>
                <w:sz w:val="22"/>
                <w:szCs w:val="22"/>
                <w:vertAlign w:val="superscript"/>
              </w:rPr>
              <w:t>3</w:t>
            </w:r>
          </w:p>
        </w:tc>
        <w:tc>
          <w:tcPr>
            <w:tcW w:w="1787" w:type="dxa"/>
            <w:gridSpan w:val="2"/>
            <w:tcBorders>
              <w:top w:val="nil"/>
              <w:left w:val="nil"/>
              <w:bottom w:val="single" w:color="auto" w:sz="4" w:space="0"/>
              <w:right w:val="single" w:color="auto" w:sz="4" w:space="0"/>
            </w:tcBorders>
            <w:noWrap/>
            <w:vAlign w:val="center"/>
          </w:tcPr>
          <w:p>
            <w:pPr>
              <w:widowControl/>
              <w:jc w:val="center"/>
              <w:rPr>
                <w:rFonts w:ascii="宋体" w:hAnsi="宋体" w:eastAsia="宋体" w:cs="宋体"/>
                <w:bCs/>
                <w:kern w:val="0"/>
                <w:sz w:val="22"/>
                <w:szCs w:val="22"/>
              </w:rPr>
            </w:pPr>
            <w:r>
              <w:rPr>
                <w:rFonts w:hint="eastAsia" w:ascii="宋体" w:hAnsi="宋体" w:eastAsia="宋体" w:cs="宋体"/>
                <w:bCs/>
                <w:kern w:val="0"/>
                <w:sz w:val="22"/>
                <w:szCs w:val="22"/>
                <w:lang w:val="en-US" w:eastAsia="zh-CN"/>
              </w:rPr>
              <w:t>66.14</w:t>
            </w:r>
            <w:r>
              <w:rPr>
                <w:rFonts w:hint="eastAsia" w:ascii="宋体" w:hAnsi="宋体" w:eastAsia="宋体" w:cs="宋体"/>
                <w:bCs/>
                <w:kern w:val="0"/>
                <w:sz w:val="22"/>
                <w:szCs w:val="22"/>
              </w:rPr>
              <w:t>吨</w:t>
            </w:r>
          </w:p>
        </w:tc>
      </w:tr>
      <w:tr>
        <w:tblPrEx>
          <w:tblLayout w:type="fixed"/>
          <w:tblCellMar>
            <w:top w:w="0" w:type="dxa"/>
            <w:left w:w="108" w:type="dxa"/>
            <w:bottom w:w="0" w:type="dxa"/>
            <w:right w:w="108" w:type="dxa"/>
          </w:tblCellMar>
        </w:tblPrEx>
        <w:trPr>
          <w:trHeight w:val="275" w:hRule="atLeast"/>
          <w:jc w:val="center"/>
        </w:trPr>
        <w:tc>
          <w:tcPr>
            <w:tcW w:w="13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szCs w:val="22"/>
              </w:rPr>
            </w:pPr>
          </w:p>
        </w:tc>
        <w:tc>
          <w:tcPr>
            <w:tcW w:w="1567" w:type="dxa"/>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  NOx</w:t>
            </w:r>
          </w:p>
        </w:tc>
        <w:tc>
          <w:tcPr>
            <w:tcW w:w="1985"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　100</w:t>
            </w:r>
          </w:p>
        </w:tc>
        <w:tc>
          <w:tcPr>
            <w:tcW w:w="3146" w:type="dxa"/>
            <w:gridSpan w:val="3"/>
            <w:tcBorders>
              <w:top w:val="nil"/>
              <w:left w:val="nil"/>
              <w:bottom w:val="single" w:color="auto" w:sz="4" w:space="0"/>
              <w:right w:val="single" w:color="auto" w:sz="4" w:space="0"/>
            </w:tcBorders>
            <w:noWrap/>
            <w:vAlign w:val="center"/>
          </w:tcPr>
          <w:p>
            <w:pPr>
              <w:widowControl/>
              <w:jc w:val="center"/>
              <w:rPr>
                <w:rFonts w:ascii="宋体" w:hAnsi="宋体" w:eastAsia="宋体" w:cs="宋体"/>
                <w:bCs/>
                <w:kern w:val="0"/>
                <w:sz w:val="22"/>
                <w:szCs w:val="22"/>
              </w:rPr>
            </w:pPr>
            <w:r>
              <w:rPr>
                <w:rFonts w:hint="eastAsia" w:ascii="宋体" w:hAnsi="宋体" w:eastAsia="宋体" w:cs="宋体"/>
                <w:bCs/>
                <w:kern w:val="0"/>
                <w:sz w:val="22"/>
                <w:szCs w:val="22"/>
                <w:lang w:val="en-US" w:eastAsia="zh-CN"/>
              </w:rPr>
              <w:t xml:space="preserve">35.16 </w:t>
            </w:r>
            <w:r>
              <w:rPr>
                <w:rFonts w:ascii="宋体" w:hAnsi="宋体" w:eastAsia="宋体" w:cs="宋体"/>
                <w:bCs/>
                <w:kern w:val="0"/>
                <w:sz w:val="22"/>
                <w:szCs w:val="22"/>
              </w:rPr>
              <w:t>mg/Nm</w:t>
            </w:r>
            <w:r>
              <w:rPr>
                <w:rFonts w:ascii="宋体" w:hAnsi="宋体" w:eastAsia="宋体" w:cs="宋体"/>
                <w:bCs/>
                <w:kern w:val="0"/>
                <w:sz w:val="22"/>
                <w:szCs w:val="22"/>
                <w:vertAlign w:val="superscript"/>
              </w:rPr>
              <w:t>3</w:t>
            </w:r>
          </w:p>
        </w:tc>
        <w:tc>
          <w:tcPr>
            <w:tcW w:w="1787" w:type="dxa"/>
            <w:gridSpan w:val="2"/>
            <w:tcBorders>
              <w:top w:val="nil"/>
              <w:left w:val="nil"/>
              <w:bottom w:val="single" w:color="auto" w:sz="4" w:space="0"/>
              <w:right w:val="single" w:color="auto" w:sz="4" w:space="0"/>
            </w:tcBorders>
            <w:noWrap/>
            <w:vAlign w:val="center"/>
          </w:tcPr>
          <w:p>
            <w:pPr>
              <w:widowControl/>
              <w:jc w:val="center"/>
              <w:rPr>
                <w:rFonts w:ascii="宋体" w:hAnsi="宋体" w:eastAsia="宋体" w:cs="宋体"/>
                <w:bCs/>
                <w:kern w:val="0"/>
                <w:sz w:val="22"/>
                <w:szCs w:val="22"/>
              </w:rPr>
            </w:pPr>
            <w:r>
              <w:rPr>
                <w:rFonts w:hint="eastAsia" w:ascii="宋体" w:hAnsi="宋体" w:eastAsia="宋体" w:cs="宋体"/>
                <w:bCs/>
                <w:kern w:val="0"/>
                <w:sz w:val="22"/>
                <w:szCs w:val="22"/>
                <w:lang w:val="en-US" w:eastAsia="zh-CN"/>
              </w:rPr>
              <w:t>119.73</w:t>
            </w:r>
            <w:r>
              <w:rPr>
                <w:rFonts w:hint="eastAsia" w:ascii="宋体" w:hAnsi="宋体" w:eastAsia="宋体" w:cs="宋体"/>
                <w:bCs/>
                <w:kern w:val="0"/>
                <w:sz w:val="22"/>
                <w:szCs w:val="22"/>
              </w:rPr>
              <w:t>吨</w:t>
            </w:r>
          </w:p>
        </w:tc>
      </w:tr>
      <w:tr>
        <w:tblPrEx>
          <w:tblLayout w:type="fixed"/>
          <w:tblCellMar>
            <w:top w:w="0" w:type="dxa"/>
            <w:left w:w="108" w:type="dxa"/>
            <w:bottom w:w="0" w:type="dxa"/>
            <w:right w:w="108" w:type="dxa"/>
          </w:tblCellMar>
        </w:tblPrEx>
        <w:trPr>
          <w:trHeight w:val="275" w:hRule="atLeast"/>
          <w:jc w:val="center"/>
        </w:trPr>
        <w:tc>
          <w:tcPr>
            <w:tcW w:w="13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szCs w:val="22"/>
              </w:rPr>
            </w:pPr>
          </w:p>
        </w:tc>
        <w:tc>
          <w:tcPr>
            <w:tcW w:w="1567" w:type="dxa"/>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3  烟尘</w:t>
            </w:r>
          </w:p>
        </w:tc>
        <w:tc>
          <w:tcPr>
            <w:tcW w:w="1985"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　30</w:t>
            </w:r>
          </w:p>
        </w:tc>
        <w:tc>
          <w:tcPr>
            <w:tcW w:w="3146" w:type="dxa"/>
            <w:gridSpan w:val="3"/>
            <w:tcBorders>
              <w:top w:val="nil"/>
              <w:left w:val="nil"/>
              <w:bottom w:val="single" w:color="auto" w:sz="4" w:space="0"/>
              <w:right w:val="single" w:color="auto" w:sz="4" w:space="0"/>
            </w:tcBorders>
            <w:noWrap/>
            <w:vAlign w:val="center"/>
          </w:tcPr>
          <w:p>
            <w:pPr>
              <w:widowControl/>
              <w:jc w:val="center"/>
              <w:rPr>
                <w:rFonts w:ascii="宋体" w:hAnsi="宋体" w:eastAsia="宋体" w:cs="宋体"/>
                <w:bCs/>
                <w:kern w:val="0"/>
                <w:sz w:val="22"/>
                <w:szCs w:val="22"/>
              </w:rPr>
            </w:pPr>
            <w:r>
              <w:rPr>
                <w:rFonts w:hint="eastAsia" w:ascii="宋体" w:hAnsi="宋体" w:eastAsia="宋体" w:cs="宋体"/>
                <w:bCs/>
                <w:kern w:val="0"/>
                <w:sz w:val="22"/>
                <w:szCs w:val="22"/>
                <w:lang w:val="en-US" w:eastAsia="zh-CN"/>
              </w:rPr>
              <w:t xml:space="preserve">1.74 </w:t>
            </w:r>
            <w:r>
              <w:rPr>
                <w:rFonts w:ascii="宋体" w:hAnsi="宋体" w:eastAsia="宋体" w:cs="宋体"/>
                <w:bCs/>
                <w:kern w:val="0"/>
                <w:sz w:val="22"/>
                <w:szCs w:val="22"/>
              </w:rPr>
              <w:t>mg/Nm</w:t>
            </w:r>
            <w:r>
              <w:rPr>
                <w:rFonts w:ascii="宋体" w:hAnsi="宋体" w:eastAsia="宋体" w:cs="宋体"/>
                <w:bCs/>
                <w:kern w:val="0"/>
                <w:sz w:val="22"/>
                <w:szCs w:val="22"/>
                <w:vertAlign w:val="superscript"/>
              </w:rPr>
              <w:t>3</w:t>
            </w:r>
          </w:p>
        </w:tc>
        <w:tc>
          <w:tcPr>
            <w:tcW w:w="1787" w:type="dxa"/>
            <w:gridSpan w:val="2"/>
            <w:tcBorders>
              <w:top w:val="nil"/>
              <w:left w:val="nil"/>
              <w:bottom w:val="single" w:color="auto" w:sz="4" w:space="0"/>
              <w:right w:val="single" w:color="auto" w:sz="4" w:space="0"/>
            </w:tcBorders>
            <w:noWrap/>
            <w:vAlign w:val="center"/>
          </w:tcPr>
          <w:p>
            <w:pPr>
              <w:widowControl/>
              <w:jc w:val="center"/>
              <w:rPr>
                <w:rFonts w:ascii="宋体" w:hAnsi="宋体" w:eastAsia="宋体" w:cs="宋体"/>
                <w:bCs/>
                <w:kern w:val="0"/>
                <w:sz w:val="22"/>
                <w:szCs w:val="22"/>
              </w:rPr>
            </w:pPr>
            <w:r>
              <w:rPr>
                <w:rFonts w:hint="eastAsia" w:ascii="宋体" w:hAnsi="宋体" w:eastAsia="宋体" w:cs="宋体"/>
                <w:bCs/>
                <w:kern w:val="0"/>
                <w:sz w:val="22"/>
                <w:szCs w:val="22"/>
                <w:lang w:val="en-US" w:eastAsia="zh-CN"/>
              </w:rPr>
              <w:t>6.26</w:t>
            </w:r>
            <w:r>
              <w:rPr>
                <w:rFonts w:hint="eastAsia" w:ascii="宋体" w:hAnsi="宋体" w:eastAsia="宋体" w:cs="宋体"/>
                <w:bCs/>
                <w:kern w:val="0"/>
                <w:sz w:val="22"/>
                <w:szCs w:val="22"/>
              </w:rPr>
              <w:t>吨</w:t>
            </w:r>
          </w:p>
        </w:tc>
      </w:tr>
      <w:tr>
        <w:tblPrEx>
          <w:tblLayout w:type="fixed"/>
          <w:tblCellMar>
            <w:top w:w="0" w:type="dxa"/>
            <w:left w:w="108" w:type="dxa"/>
            <w:bottom w:w="0" w:type="dxa"/>
            <w:right w:w="108" w:type="dxa"/>
          </w:tblCellMar>
        </w:tblPrEx>
        <w:trPr>
          <w:trHeight w:val="450" w:hRule="atLeast"/>
          <w:jc w:val="center"/>
        </w:trPr>
        <w:tc>
          <w:tcPr>
            <w:tcW w:w="1364" w:type="dxa"/>
            <w:vMerge w:val="restart"/>
            <w:tcBorders>
              <w:top w:val="nil"/>
              <w:left w:val="single" w:color="auto" w:sz="4" w:space="0"/>
              <w:right w:val="single" w:color="auto" w:sz="4" w:space="0"/>
            </w:tcBorders>
            <w:noWrap/>
            <w:vAlign w:val="center"/>
          </w:tcPr>
          <w:p>
            <w:pPr>
              <w:widowControl/>
              <w:jc w:val="left"/>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监测信息</w:t>
            </w:r>
          </w:p>
        </w:tc>
        <w:tc>
          <w:tcPr>
            <w:tcW w:w="1567"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监测时间</w:t>
            </w:r>
          </w:p>
        </w:tc>
        <w:tc>
          <w:tcPr>
            <w:tcW w:w="1985"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监测报告编号</w:t>
            </w:r>
          </w:p>
        </w:tc>
        <w:tc>
          <w:tcPr>
            <w:tcW w:w="4933" w:type="dxa"/>
            <w:gridSpan w:val="5"/>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超标情况</w:t>
            </w:r>
          </w:p>
        </w:tc>
      </w:tr>
      <w:tr>
        <w:tblPrEx>
          <w:tblLayout w:type="fixed"/>
          <w:tblCellMar>
            <w:top w:w="0" w:type="dxa"/>
            <w:left w:w="108" w:type="dxa"/>
            <w:bottom w:w="0" w:type="dxa"/>
            <w:right w:w="108" w:type="dxa"/>
          </w:tblCellMar>
        </w:tblPrEx>
        <w:trPr>
          <w:trHeight w:val="343" w:hRule="atLeast"/>
          <w:jc w:val="center"/>
        </w:trPr>
        <w:tc>
          <w:tcPr>
            <w:tcW w:w="1364" w:type="dxa"/>
            <w:vMerge w:val="continue"/>
            <w:tcBorders>
              <w:left w:val="single" w:color="auto" w:sz="4" w:space="0"/>
              <w:right w:val="single" w:color="auto" w:sz="4" w:space="0"/>
            </w:tcBorders>
            <w:vAlign w:val="center"/>
          </w:tcPr>
          <w:p>
            <w:pPr>
              <w:widowControl/>
              <w:jc w:val="left"/>
              <w:rPr>
                <w:rFonts w:ascii="宋体" w:hAnsi="宋体" w:eastAsia="宋体" w:cs="宋体"/>
                <w:b/>
                <w:bCs/>
                <w:color w:val="000000"/>
                <w:kern w:val="0"/>
                <w:sz w:val="22"/>
                <w:szCs w:val="22"/>
              </w:rPr>
            </w:pPr>
          </w:p>
        </w:tc>
        <w:tc>
          <w:tcPr>
            <w:tcW w:w="1567"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bCs/>
                <w:color w:val="000000"/>
                <w:kern w:val="0"/>
                <w:sz w:val="22"/>
                <w:szCs w:val="22"/>
                <w:lang w:val="en-US" w:eastAsia="zh-CN"/>
              </w:rPr>
            </w:pPr>
            <w:r>
              <w:rPr>
                <w:rFonts w:hint="eastAsia" w:ascii="宋体" w:hAnsi="宋体" w:eastAsia="宋体" w:cs="宋体"/>
                <w:bCs/>
                <w:color w:val="000000"/>
                <w:kern w:val="0"/>
                <w:sz w:val="22"/>
                <w:szCs w:val="22"/>
              </w:rPr>
              <w:t>1  20</w:t>
            </w:r>
            <w:r>
              <w:rPr>
                <w:rFonts w:ascii="宋体" w:hAnsi="宋体" w:eastAsia="宋体" w:cs="宋体"/>
                <w:bCs/>
                <w:color w:val="000000"/>
                <w:kern w:val="0"/>
                <w:sz w:val="22"/>
                <w:szCs w:val="22"/>
              </w:rPr>
              <w:t>2</w:t>
            </w:r>
            <w:r>
              <w:rPr>
                <w:rFonts w:hint="eastAsia" w:ascii="宋体" w:hAnsi="宋体" w:eastAsia="宋体" w:cs="宋体"/>
                <w:bCs/>
                <w:color w:val="000000"/>
                <w:kern w:val="0"/>
                <w:sz w:val="22"/>
                <w:szCs w:val="22"/>
                <w:lang w:val="en-US" w:eastAsia="zh-CN"/>
              </w:rPr>
              <w:t>1</w:t>
            </w:r>
            <w:r>
              <w:rPr>
                <w:rFonts w:hint="eastAsia" w:ascii="宋体" w:hAnsi="宋体" w:eastAsia="宋体" w:cs="宋体"/>
                <w:bCs/>
                <w:color w:val="000000"/>
                <w:kern w:val="0"/>
                <w:sz w:val="22"/>
                <w:szCs w:val="22"/>
              </w:rPr>
              <w:t>.3.</w:t>
            </w:r>
            <w:r>
              <w:rPr>
                <w:rFonts w:hint="eastAsia" w:ascii="宋体" w:hAnsi="宋体" w:eastAsia="宋体" w:cs="宋体"/>
                <w:bCs/>
                <w:color w:val="000000"/>
                <w:kern w:val="0"/>
                <w:sz w:val="22"/>
                <w:szCs w:val="22"/>
                <w:lang w:val="en-US" w:eastAsia="zh-CN"/>
              </w:rPr>
              <w:t>9</w:t>
            </w:r>
          </w:p>
        </w:tc>
        <w:tc>
          <w:tcPr>
            <w:tcW w:w="1985"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highlight w:val="none"/>
              </w:rPr>
              <w:t>ZJ[20</w:t>
            </w:r>
            <w:r>
              <w:rPr>
                <w:rFonts w:ascii="宋体" w:hAnsi="宋体" w:eastAsia="宋体" w:cs="宋体"/>
                <w:bCs/>
                <w:color w:val="000000"/>
                <w:kern w:val="0"/>
                <w:sz w:val="22"/>
                <w:szCs w:val="22"/>
                <w:highlight w:val="none"/>
              </w:rPr>
              <w:t>2</w:t>
            </w:r>
            <w:r>
              <w:rPr>
                <w:rFonts w:hint="eastAsia" w:ascii="宋体" w:hAnsi="宋体" w:eastAsia="宋体" w:cs="宋体"/>
                <w:bCs/>
                <w:color w:val="000000"/>
                <w:kern w:val="0"/>
                <w:sz w:val="22"/>
                <w:szCs w:val="22"/>
                <w:highlight w:val="none"/>
                <w:lang w:val="en-US" w:eastAsia="zh-CN"/>
              </w:rPr>
              <w:t>1</w:t>
            </w:r>
            <w:r>
              <w:rPr>
                <w:rFonts w:hint="eastAsia" w:ascii="宋体" w:hAnsi="宋体" w:eastAsia="宋体" w:cs="宋体"/>
                <w:bCs/>
                <w:color w:val="000000"/>
                <w:kern w:val="0"/>
                <w:sz w:val="22"/>
                <w:szCs w:val="22"/>
                <w:highlight w:val="none"/>
              </w:rPr>
              <w:t>-0</w:t>
            </w:r>
            <w:r>
              <w:rPr>
                <w:rFonts w:ascii="宋体" w:hAnsi="宋体" w:eastAsia="宋体" w:cs="宋体"/>
                <w:bCs/>
                <w:color w:val="000000"/>
                <w:kern w:val="0"/>
                <w:sz w:val="22"/>
                <w:szCs w:val="22"/>
                <w:highlight w:val="none"/>
              </w:rPr>
              <w:t>3</w:t>
            </w:r>
            <w:r>
              <w:rPr>
                <w:rFonts w:hint="eastAsia" w:ascii="宋体" w:hAnsi="宋体" w:eastAsia="宋体" w:cs="宋体"/>
                <w:bCs/>
                <w:color w:val="000000"/>
                <w:kern w:val="0"/>
                <w:sz w:val="22"/>
                <w:szCs w:val="22"/>
                <w:highlight w:val="none"/>
              </w:rPr>
              <w:t>]</w:t>
            </w:r>
            <w:r>
              <w:rPr>
                <w:rFonts w:hint="eastAsia" w:ascii="宋体" w:hAnsi="宋体" w:eastAsia="宋体" w:cs="宋体"/>
                <w:bCs/>
                <w:color w:val="000000"/>
                <w:kern w:val="0"/>
                <w:sz w:val="22"/>
                <w:szCs w:val="22"/>
                <w:highlight w:val="none"/>
                <w:lang w:val="en-US" w:eastAsia="zh-CN"/>
              </w:rPr>
              <w:t>086</w:t>
            </w:r>
            <w:r>
              <w:rPr>
                <w:rFonts w:hint="eastAsia" w:ascii="宋体" w:hAnsi="宋体" w:eastAsia="宋体" w:cs="宋体"/>
                <w:bCs/>
                <w:color w:val="000000"/>
                <w:kern w:val="0"/>
                <w:sz w:val="22"/>
                <w:szCs w:val="22"/>
                <w:highlight w:val="none"/>
              </w:rPr>
              <w:t>号(1)</w:t>
            </w:r>
          </w:p>
        </w:tc>
        <w:tc>
          <w:tcPr>
            <w:tcW w:w="4933" w:type="dxa"/>
            <w:gridSpan w:val="5"/>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无</w:t>
            </w:r>
          </w:p>
        </w:tc>
      </w:tr>
      <w:tr>
        <w:tblPrEx>
          <w:tblLayout w:type="fixed"/>
          <w:tblCellMar>
            <w:top w:w="0" w:type="dxa"/>
            <w:left w:w="108" w:type="dxa"/>
            <w:bottom w:w="0" w:type="dxa"/>
            <w:right w:w="108" w:type="dxa"/>
          </w:tblCellMar>
        </w:tblPrEx>
        <w:trPr>
          <w:trHeight w:val="343" w:hRule="atLeast"/>
          <w:jc w:val="center"/>
        </w:trPr>
        <w:tc>
          <w:tcPr>
            <w:tcW w:w="1364" w:type="dxa"/>
            <w:vMerge w:val="continue"/>
            <w:tcBorders>
              <w:left w:val="single" w:color="auto" w:sz="4" w:space="0"/>
              <w:right w:val="single" w:color="auto" w:sz="4" w:space="0"/>
            </w:tcBorders>
            <w:vAlign w:val="center"/>
          </w:tcPr>
          <w:p>
            <w:pPr>
              <w:widowControl/>
              <w:jc w:val="left"/>
              <w:rPr>
                <w:rFonts w:ascii="宋体" w:hAnsi="宋体" w:eastAsia="宋体" w:cs="宋体"/>
                <w:b/>
                <w:bCs/>
                <w:color w:val="000000"/>
                <w:kern w:val="0"/>
                <w:sz w:val="22"/>
                <w:szCs w:val="22"/>
              </w:rPr>
            </w:pPr>
          </w:p>
        </w:tc>
        <w:tc>
          <w:tcPr>
            <w:tcW w:w="1567"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bCs/>
                <w:color w:val="000000"/>
                <w:kern w:val="0"/>
                <w:sz w:val="22"/>
                <w:szCs w:val="22"/>
              </w:rPr>
            </w:pPr>
            <w:r>
              <w:rPr>
                <w:rFonts w:hint="eastAsia" w:ascii="宋体" w:hAnsi="宋体" w:eastAsia="宋体" w:cs="宋体"/>
                <w:bCs/>
                <w:color w:val="000000"/>
                <w:kern w:val="0"/>
                <w:sz w:val="22"/>
                <w:szCs w:val="22"/>
                <w:lang w:val="en-US" w:eastAsia="zh-CN"/>
              </w:rPr>
              <w:t>2</w:t>
            </w:r>
            <w:r>
              <w:rPr>
                <w:rFonts w:hint="eastAsia" w:ascii="宋体" w:hAnsi="宋体" w:eastAsia="宋体" w:cs="宋体"/>
                <w:bCs/>
                <w:color w:val="000000"/>
                <w:kern w:val="0"/>
                <w:sz w:val="22"/>
                <w:szCs w:val="22"/>
              </w:rPr>
              <w:t xml:space="preserve">  20</w:t>
            </w:r>
            <w:r>
              <w:rPr>
                <w:rFonts w:ascii="宋体" w:hAnsi="宋体" w:eastAsia="宋体" w:cs="宋体"/>
                <w:bCs/>
                <w:color w:val="000000"/>
                <w:kern w:val="0"/>
                <w:sz w:val="22"/>
                <w:szCs w:val="22"/>
              </w:rPr>
              <w:t>2</w:t>
            </w:r>
            <w:r>
              <w:rPr>
                <w:rFonts w:hint="eastAsia" w:ascii="宋体" w:hAnsi="宋体" w:eastAsia="宋体" w:cs="宋体"/>
                <w:bCs/>
                <w:color w:val="000000"/>
                <w:kern w:val="0"/>
                <w:sz w:val="22"/>
                <w:szCs w:val="22"/>
                <w:lang w:val="en-US" w:eastAsia="zh-CN"/>
              </w:rPr>
              <w:t>1</w:t>
            </w:r>
            <w:r>
              <w:rPr>
                <w:rFonts w:hint="eastAsia" w:ascii="宋体" w:hAnsi="宋体" w:eastAsia="宋体" w:cs="宋体"/>
                <w:bCs/>
                <w:color w:val="000000"/>
                <w:kern w:val="0"/>
                <w:sz w:val="22"/>
                <w:szCs w:val="22"/>
              </w:rPr>
              <w:t>.</w:t>
            </w:r>
            <w:r>
              <w:rPr>
                <w:rFonts w:hint="eastAsia" w:ascii="宋体" w:hAnsi="宋体" w:eastAsia="宋体" w:cs="宋体"/>
                <w:bCs/>
                <w:color w:val="000000"/>
                <w:kern w:val="0"/>
                <w:sz w:val="22"/>
                <w:szCs w:val="22"/>
                <w:lang w:val="en-US" w:eastAsia="zh-CN"/>
              </w:rPr>
              <w:t>6</w:t>
            </w:r>
            <w:r>
              <w:rPr>
                <w:rFonts w:hint="eastAsia" w:ascii="宋体" w:hAnsi="宋体" w:eastAsia="宋体" w:cs="宋体"/>
                <w:bCs/>
                <w:color w:val="000000"/>
                <w:kern w:val="0"/>
                <w:sz w:val="22"/>
                <w:szCs w:val="22"/>
              </w:rPr>
              <w:t>.</w:t>
            </w:r>
            <w:r>
              <w:rPr>
                <w:rFonts w:hint="eastAsia" w:ascii="宋体" w:hAnsi="宋体" w:eastAsia="宋体" w:cs="宋体"/>
                <w:bCs/>
                <w:color w:val="000000"/>
                <w:kern w:val="0"/>
                <w:sz w:val="22"/>
                <w:szCs w:val="22"/>
                <w:lang w:val="en-US" w:eastAsia="zh-CN"/>
              </w:rPr>
              <w:t>27</w:t>
            </w:r>
          </w:p>
        </w:tc>
        <w:tc>
          <w:tcPr>
            <w:tcW w:w="198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Cs/>
                <w:color w:val="000000"/>
                <w:kern w:val="0"/>
                <w:sz w:val="22"/>
                <w:szCs w:val="22"/>
                <w:highlight w:val="none"/>
              </w:rPr>
            </w:pPr>
            <w:r>
              <w:rPr>
                <w:rFonts w:hint="eastAsia" w:ascii="宋体" w:hAnsi="宋体" w:eastAsia="宋体" w:cs="宋体"/>
                <w:bCs/>
                <w:color w:val="000000"/>
                <w:kern w:val="0"/>
                <w:sz w:val="22"/>
                <w:szCs w:val="22"/>
                <w:highlight w:val="none"/>
              </w:rPr>
              <w:t>ZJ[20</w:t>
            </w:r>
            <w:r>
              <w:rPr>
                <w:rFonts w:ascii="宋体" w:hAnsi="宋体" w:eastAsia="宋体" w:cs="宋体"/>
                <w:bCs/>
                <w:color w:val="000000"/>
                <w:kern w:val="0"/>
                <w:sz w:val="22"/>
                <w:szCs w:val="22"/>
                <w:highlight w:val="none"/>
              </w:rPr>
              <w:t>2</w:t>
            </w:r>
            <w:r>
              <w:rPr>
                <w:rFonts w:hint="eastAsia" w:ascii="宋体" w:hAnsi="宋体" w:eastAsia="宋体" w:cs="宋体"/>
                <w:bCs/>
                <w:color w:val="000000"/>
                <w:kern w:val="0"/>
                <w:sz w:val="22"/>
                <w:szCs w:val="22"/>
                <w:highlight w:val="none"/>
                <w:lang w:val="en-US" w:eastAsia="zh-CN"/>
              </w:rPr>
              <w:t>1</w:t>
            </w:r>
            <w:r>
              <w:rPr>
                <w:rFonts w:hint="eastAsia" w:ascii="宋体" w:hAnsi="宋体" w:eastAsia="宋体" w:cs="宋体"/>
                <w:bCs/>
                <w:color w:val="000000"/>
                <w:kern w:val="0"/>
                <w:sz w:val="22"/>
                <w:szCs w:val="22"/>
                <w:highlight w:val="none"/>
              </w:rPr>
              <w:t>-0</w:t>
            </w:r>
            <w:r>
              <w:rPr>
                <w:rFonts w:hint="eastAsia" w:ascii="宋体" w:hAnsi="宋体" w:eastAsia="宋体" w:cs="宋体"/>
                <w:bCs/>
                <w:color w:val="000000"/>
                <w:kern w:val="0"/>
                <w:sz w:val="22"/>
                <w:szCs w:val="22"/>
                <w:highlight w:val="none"/>
                <w:lang w:val="en-US" w:eastAsia="zh-CN"/>
              </w:rPr>
              <w:t>6</w:t>
            </w:r>
            <w:r>
              <w:rPr>
                <w:rFonts w:hint="eastAsia" w:ascii="宋体" w:hAnsi="宋体" w:eastAsia="宋体" w:cs="宋体"/>
                <w:bCs/>
                <w:color w:val="000000"/>
                <w:kern w:val="0"/>
                <w:sz w:val="22"/>
                <w:szCs w:val="22"/>
                <w:highlight w:val="none"/>
              </w:rPr>
              <w:t>]</w:t>
            </w:r>
            <w:r>
              <w:rPr>
                <w:rFonts w:hint="eastAsia" w:ascii="宋体" w:hAnsi="宋体" w:eastAsia="宋体" w:cs="宋体"/>
                <w:bCs/>
                <w:color w:val="000000"/>
                <w:kern w:val="0"/>
                <w:sz w:val="22"/>
                <w:szCs w:val="22"/>
                <w:highlight w:val="none"/>
                <w:lang w:val="en-US" w:eastAsia="zh-CN"/>
              </w:rPr>
              <w:t>401</w:t>
            </w:r>
            <w:r>
              <w:rPr>
                <w:rFonts w:hint="eastAsia" w:ascii="宋体" w:hAnsi="宋体" w:eastAsia="宋体" w:cs="宋体"/>
                <w:bCs/>
                <w:color w:val="000000"/>
                <w:kern w:val="0"/>
                <w:sz w:val="22"/>
                <w:szCs w:val="22"/>
                <w:highlight w:val="none"/>
              </w:rPr>
              <w:t>号(1)</w:t>
            </w:r>
          </w:p>
        </w:tc>
        <w:tc>
          <w:tcPr>
            <w:tcW w:w="4933" w:type="dxa"/>
            <w:gridSpan w:val="5"/>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bCs/>
                <w:color w:val="000000"/>
                <w:kern w:val="0"/>
                <w:sz w:val="22"/>
                <w:szCs w:val="22"/>
              </w:rPr>
            </w:pPr>
            <w:r>
              <w:rPr>
                <w:rFonts w:hint="eastAsia" w:ascii="宋体" w:hAnsi="宋体" w:eastAsia="宋体" w:cs="宋体"/>
                <w:bCs/>
                <w:color w:val="000000"/>
                <w:kern w:val="0"/>
                <w:sz w:val="22"/>
                <w:szCs w:val="22"/>
              </w:rPr>
              <w:t>无</w:t>
            </w:r>
          </w:p>
        </w:tc>
      </w:tr>
      <w:tr>
        <w:tblPrEx>
          <w:tblLayout w:type="fixed"/>
          <w:tblCellMar>
            <w:top w:w="0" w:type="dxa"/>
            <w:left w:w="108" w:type="dxa"/>
            <w:bottom w:w="0" w:type="dxa"/>
            <w:right w:w="108" w:type="dxa"/>
          </w:tblCellMar>
        </w:tblPrEx>
        <w:trPr>
          <w:trHeight w:val="343" w:hRule="atLeast"/>
          <w:jc w:val="center"/>
        </w:trPr>
        <w:tc>
          <w:tcPr>
            <w:tcW w:w="1364" w:type="dxa"/>
            <w:vMerge w:val="restart"/>
            <w:tcBorders>
              <w:left w:val="single" w:color="auto" w:sz="4" w:space="0"/>
              <w:right w:val="single" w:color="auto" w:sz="4" w:space="0"/>
            </w:tcBorders>
            <w:vAlign w:val="center"/>
          </w:tcPr>
          <w:p>
            <w:pPr>
              <w:widowControl/>
              <w:jc w:val="left"/>
              <w:rPr>
                <w:rFonts w:ascii="宋体" w:hAnsi="宋体" w:eastAsia="宋体" w:cs="宋体"/>
                <w:b/>
                <w:bCs/>
                <w:color w:val="000000"/>
                <w:kern w:val="0"/>
                <w:sz w:val="22"/>
                <w:szCs w:val="22"/>
              </w:rPr>
            </w:pPr>
          </w:p>
        </w:tc>
        <w:tc>
          <w:tcPr>
            <w:tcW w:w="1567"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bCs/>
                <w:color w:val="000000"/>
                <w:kern w:val="0"/>
                <w:sz w:val="22"/>
                <w:szCs w:val="22"/>
                <w:lang w:val="en-US" w:eastAsia="zh-CN"/>
              </w:rPr>
            </w:pPr>
            <w:r>
              <w:rPr>
                <w:rFonts w:hint="eastAsia" w:ascii="宋体" w:hAnsi="宋体" w:eastAsia="宋体" w:cs="宋体"/>
                <w:bCs/>
                <w:color w:val="000000"/>
                <w:kern w:val="0"/>
                <w:sz w:val="22"/>
                <w:szCs w:val="22"/>
                <w:lang w:val="en-US" w:eastAsia="zh-CN"/>
              </w:rPr>
              <w:t>3  2021.9.1</w:t>
            </w:r>
          </w:p>
        </w:tc>
        <w:tc>
          <w:tcPr>
            <w:tcW w:w="198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Cs/>
                <w:color w:val="000000"/>
                <w:kern w:val="0"/>
                <w:sz w:val="22"/>
                <w:szCs w:val="22"/>
                <w:highlight w:val="none"/>
                <w:lang w:eastAsia="zh-CN"/>
              </w:rPr>
            </w:pPr>
            <w:r>
              <w:rPr>
                <w:rFonts w:hint="eastAsia" w:ascii="宋体" w:hAnsi="宋体" w:eastAsia="宋体" w:cs="宋体"/>
                <w:bCs/>
                <w:color w:val="000000"/>
                <w:kern w:val="0"/>
                <w:sz w:val="22"/>
                <w:szCs w:val="22"/>
                <w:highlight w:val="none"/>
              </w:rPr>
              <w:t>ZJ[2021-08]593号</w:t>
            </w:r>
            <w:r>
              <w:rPr>
                <w:rFonts w:hint="eastAsia" w:ascii="宋体" w:hAnsi="宋体" w:eastAsia="宋体" w:cs="宋体"/>
                <w:bCs/>
                <w:color w:val="000000"/>
                <w:kern w:val="0"/>
                <w:sz w:val="22"/>
                <w:szCs w:val="22"/>
                <w:highlight w:val="none"/>
                <w:lang w:val="en-US" w:eastAsia="zh-CN"/>
              </w:rPr>
              <w:t>(</w:t>
            </w:r>
            <w:r>
              <w:rPr>
                <w:rFonts w:hint="eastAsia" w:ascii="宋体" w:hAnsi="宋体" w:eastAsia="宋体" w:cs="宋体"/>
                <w:bCs/>
                <w:color w:val="000000"/>
                <w:kern w:val="0"/>
                <w:sz w:val="22"/>
                <w:szCs w:val="22"/>
                <w:highlight w:val="none"/>
              </w:rPr>
              <w:t>1</w:t>
            </w:r>
            <w:r>
              <w:rPr>
                <w:rFonts w:hint="eastAsia" w:ascii="宋体" w:hAnsi="宋体" w:eastAsia="宋体" w:cs="宋体"/>
                <w:bCs/>
                <w:color w:val="000000"/>
                <w:kern w:val="0"/>
                <w:sz w:val="22"/>
                <w:szCs w:val="22"/>
                <w:highlight w:val="none"/>
                <w:lang w:val="en-US" w:eastAsia="zh-CN"/>
              </w:rPr>
              <w:t>)</w:t>
            </w:r>
          </w:p>
        </w:tc>
        <w:tc>
          <w:tcPr>
            <w:tcW w:w="4933" w:type="dxa"/>
            <w:gridSpan w:val="5"/>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bCs/>
                <w:color w:val="000000"/>
                <w:kern w:val="0"/>
                <w:sz w:val="22"/>
                <w:szCs w:val="22"/>
              </w:rPr>
            </w:pPr>
            <w:r>
              <w:rPr>
                <w:rFonts w:hint="eastAsia" w:ascii="宋体" w:hAnsi="宋体" w:eastAsia="宋体" w:cs="宋体"/>
                <w:bCs/>
                <w:color w:val="000000"/>
                <w:kern w:val="0"/>
                <w:sz w:val="22"/>
                <w:szCs w:val="22"/>
              </w:rPr>
              <w:t>无</w:t>
            </w:r>
          </w:p>
        </w:tc>
      </w:tr>
      <w:tr>
        <w:tblPrEx>
          <w:tblLayout w:type="fixed"/>
          <w:tblCellMar>
            <w:top w:w="0" w:type="dxa"/>
            <w:left w:w="108" w:type="dxa"/>
            <w:bottom w:w="0" w:type="dxa"/>
            <w:right w:w="108" w:type="dxa"/>
          </w:tblCellMar>
        </w:tblPrEx>
        <w:trPr>
          <w:trHeight w:val="343" w:hRule="atLeast"/>
          <w:jc w:val="center"/>
        </w:trPr>
        <w:tc>
          <w:tcPr>
            <w:tcW w:w="1364" w:type="dxa"/>
            <w:vMerge w:val="continue"/>
            <w:tcBorders>
              <w:left w:val="single" w:color="auto" w:sz="4" w:space="0"/>
              <w:right w:val="single" w:color="auto" w:sz="4" w:space="0"/>
            </w:tcBorders>
            <w:vAlign w:val="center"/>
          </w:tcPr>
          <w:p>
            <w:pPr>
              <w:widowControl/>
              <w:jc w:val="left"/>
              <w:rPr>
                <w:rFonts w:ascii="宋体" w:hAnsi="宋体" w:eastAsia="宋体" w:cs="宋体"/>
                <w:b/>
                <w:bCs/>
                <w:color w:val="000000"/>
                <w:kern w:val="0"/>
                <w:sz w:val="22"/>
                <w:szCs w:val="22"/>
              </w:rPr>
            </w:pPr>
          </w:p>
        </w:tc>
        <w:tc>
          <w:tcPr>
            <w:tcW w:w="1567"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bCs/>
                <w:color w:val="000000"/>
                <w:kern w:val="0"/>
                <w:sz w:val="22"/>
                <w:szCs w:val="22"/>
                <w:lang w:val="en-US" w:eastAsia="zh-CN"/>
              </w:rPr>
            </w:pPr>
            <w:r>
              <w:rPr>
                <w:rFonts w:hint="eastAsia" w:ascii="宋体" w:hAnsi="宋体" w:eastAsia="宋体" w:cs="宋体"/>
                <w:bCs/>
                <w:color w:val="000000"/>
                <w:kern w:val="0"/>
                <w:sz w:val="22"/>
                <w:szCs w:val="22"/>
                <w:lang w:val="en-US" w:eastAsia="zh-CN"/>
              </w:rPr>
              <w:t>4 2021.12.21</w:t>
            </w:r>
          </w:p>
        </w:tc>
        <w:tc>
          <w:tcPr>
            <w:tcW w:w="198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Cs/>
                <w:color w:val="000000"/>
                <w:kern w:val="0"/>
                <w:sz w:val="22"/>
                <w:szCs w:val="22"/>
                <w:highlight w:val="none"/>
              </w:rPr>
            </w:pPr>
            <w:r>
              <w:rPr>
                <w:rFonts w:hint="eastAsia" w:ascii="宋体" w:hAnsi="宋体" w:eastAsia="宋体" w:cs="宋体"/>
                <w:bCs/>
                <w:color w:val="000000"/>
                <w:kern w:val="0"/>
                <w:sz w:val="22"/>
                <w:szCs w:val="22"/>
                <w:highlight w:val="none"/>
              </w:rPr>
              <w:t>ZJ[2021-12]929</w:t>
            </w:r>
            <w:r>
              <w:rPr>
                <w:rFonts w:hint="eastAsia" w:ascii="宋体" w:hAnsi="宋体" w:eastAsia="宋体" w:cs="宋体"/>
                <w:bCs/>
                <w:color w:val="000000"/>
                <w:kern w:val="0"/>
                <w:sz w:val="22"/>
                <w:szCs w:val="22"/>
                <w:highlight w:val="none"/>
                <w:lang w:eastAsia="zh-CN"/>
              </w:rPr>
              <w:t>号（</w:t>
            </w:r>
            <w:r>
              <w:rPr>
                <w:rFonts w:hint="eastAsia" w:ascii="宋体" w:hAnsi="宋体" w:eastAsia="宋体" w:cs="宋体"/>
                <w:bCs/>
                <w:color w:val="000000"/>
                <w:kern w:val="0"/>
                <w:sz w:val="22"/>
                <w:szCs w:val="22"/>
                <w:highlight w:val="none"/>
                <w:lang w:val="en-US" w:eastAsia="zh-CN"/>
              </w:rPr>
              <w:t>1</w:t>
            </w:r>
            <w:r>
              <w:rPr>
                <w:rFonts w:hint="eastAsia" w:ascii="宋体" w:hAnsi="宋体" w:eastAsia="宋体" w:cs="宋体"/>
                <w:bCs/>
                <w:color w:val="000000"/>
                <w:kern w:val="0"/>
                <w:sz w:val="22"/>
                <w:szCs w:val="22"/>
                <w:highlight w:val="none"/>
                <w:lang w:eastAsia="zh-CN"/>
              </w:rPr>
              <w:t>）</w:t>
            </w:r>
          </w:p>
        </w:tc>
        <w:tc>
          <w:tcPr>
            <w:tcW w:w="4933" w:type="dxa"/>
            <w:gridSpan w:val="5"/>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bCs/>
                <w:color w:val="000000"/>
                <w:kern w:val="0"/>
                <w:sz w:val="22"/>
                <w:szCs w:val="22"/>
              </w:rPr>
            </w:pPr>
            <w:r>
              <w:rPr>
                <w:rFonts w:hint="eastAsia" w:ascii="宋体" w:hAnsi="宋体" w:eastAsia="宋体" w:cs="宋体"/>
                <w:bCs/>
                <w:color w:val="000000"/>
                <w:kern w:val="0"/>
                <w:sz w:val="22"/>
                <w:szCs w:val="22"/>
              </w:rPr>
              <w:t>无</w:t>
            </w:r>
          </w:p>
        </w:tc>
      </w:tr>
      <w:tr>
        <w:tblPrEx>
          <w:tblLayout w:type="fixed"/>
          <w:tblCellMar>
            <w:top w:w="0" w:type="dxa"/>
            <w:left w:w="108" w:type="dxa"/>
            <w:bottom w:w="0" w:type="dxa"/>
            <w:right w:w="108" w:type="dxa"/>
          </w:tblCellMar>
        </w:tblPrEx>
        <w:trPr>
          <w:trHeight w:val="450" w:hRule="atLeast"/>
          <w:jc w:val="center"/>
        </w:trPr>
        <w:tc>
          <w:tcPr>
            <w:tcW w:w="9849" w:type="dxa"/>
            <w:gridSpan w:val="8"/>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（三）危险废物信息表</w:t>
            </w:r>
          </w:p>
        </w:tc>
      </w:tr>
      <w:tr>
        <w:tblPrEx>
          <w:tblLayout w:type="fixed"/>
          <w:tblCellMar>
            <w:top w:w="0" w:type="dxa"/>
            <w:left w:w="108" w:type="dxa"/>
            <w:bottom w:w="0" w:type="dxa"/>
            <w:right w:w="108" w:type="dxa"/>
          </w:tblCellMar>
        </w:tblPrEx>
        <w:trPr>
          <w:trHeight w:val="450" w:hRule="atLeast"/>
          <w:jc w:val="center"/>
        </w:trPr>
        <w:tc>
          <w:tcPr>
            <w:tcW w:w="136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废物名称</w:t>
            </w:r>
          </w:p>
        </w:tc>
        <w:tc>
          <w:tcPr>
            <w:tcW w:w="1567"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产生量</w:t>
            </w:r>
          </w:p>
        </w:tc>
        <w:tc>
          <w:tcPr>
            <w:tcW w:w="1985"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贮存量</w:t>
            </w:r>
          </w:p>
        </w:tc>
        <w:tc>
          <w:tcPr>
            <w:tcW w:w="3118" w:type="dxa"/>
            <w:gridSpan w:val="2"/>
            <w:tcBorders>
              <w:top w:val="nil"/>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规范转移量</w:t>
            </w:r>
          </w:p>
        </w:tc>
        <w:tc>
          <w:tcPr>
            <w:tcW w:w="1815" w:type="dxa"/>
            <w:gridSpan w:val="3"/>
            <w:tcBorders>
              <w:top w:val="nil"/>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倾倒丢弃量</w:t>
            </w:r>
          </w:p>
        </w:tc>
      </w:tr>
      <w:tr>
        <w:tblPrEx>
          <w:tblLayout w:type="fixed"/>
          <w:tblCellMar>
            <w:top w:w="0" w:type="dxa"/>
            <w:left w:w="108" w:type="dxa"/>
            <w:bottom w:w="0" w:type="dxa"/>
            <w:right w:w="108" w:type="dxa"/>
          </w:tblCellMar>
        </w:tblPrEx>
        <w:trPr>
          <w:trHeight w:val="450" w:hRule="atLeast"/>
          <w:jc w:val="center"/>
        </w:trPr>
        <w:tc>
          <w:tcPr>
            <w:tcW w:w="1364"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b w:val="0"/>
                <w:bCs w:val="0"/>
                <w:color w:val="000000"/>
                <w:kern w:val="0"/>
                <w:sz w:val="22"/>
                <w:szCs w:val="22"/>
                <w:lang w:val="en-US" w:eastAsia="zh-CN"/>
              </w:rPr>
            </w:pPr>
            <w:r>
              <w:rPr>
                <w:rFonts w:hint="eastAsia" w:ascii="宋体" w:hAnsi="宋体" w:eastAsia="宋体" w:cs="宋体"/>
                <w:b w:val="0"/>
                <w:bCs w:val="0"/>
                <w:color w:val="000000"/>
                <w:kern w:val="0"/>
                <w:sz w:val="22"/>
                <w:szCs w:val="22"/>
                <w:lang w:val="en-US" w:eastAsia="zh-CN"/>
              </w:rPr>
              <w:t>HW08</w:t>
            </w:r>
          </w:p>
          <w:p>
            <w:pPr>
              <w:widowControl/>
              <w:jc w:val="center"/>
              <w:rPr>
                <w:rFonts w:hint="eastAsia" w:ascii="宋体" w:hAnsi="宋体" w:eastAsia="宋体" w:cs="宋体"/>
                <w:b w:val="0"/>
                <w:bCs w:val="0"/>
                <w:color w:val="000000"/>
                <w:kern w:val="0"/>
                <w:sz w:val="22"/>
                <w:szCs w:val="22"/>
                <w:lang w:val="en-US" w:eastAsia="zh-CN"/>
              </w:rPr>
            </w:pPr>
            <w:r>
              <w:rPr>
                <w:rFonts w:hint="eastAsia" w:ascii="宋体" w:hAnsi="宋体" w:eastAsia="宋体" w:cs="宋体"/>
                <w:b w:val="0"/>
                <w:bCs w:val="0"/>
                <w:color w:val="000000"/>
                <w:kern w:val="0"/>
                <w:sz w:val="22"/>
                <w:szCs w:val="22"/>
                <w:lang w:val="en-US" w:eastAsia="zh-CN"/>
              </w:rPr>
              <w:t>废矿物油</w:t>
            </w:r>
          </w:p>
        </w:tc>
        <w:tc>
          <w:tcPr>
            <w:tcW w:w="1567" w:type="dxa"/>
            <w:tcBorders>
              <w:top w:val="nil"/>
              <w:left w:val="nil"/>
              <w:bottom w:val="single" w:color="auto" w:sz="4" w:space="0"/>
              <w:right w:val="single" w:color="auto" w:sz="4" w:space="0"/>
            </w:tcBorders>
            <w:noWrap/>
            <w:vAlign w:val="center"/>
          </w:tcPr>
          <w:p>
            <w:pPr>
              <w:widowControl/>
              <w:jc w:val="center"/>
              <w:rPr>
                <w:rFonts w:hint="default" w:ascii="宋体" w:hAnsi="宋体" w:eastAsia="宋体" w:cs="宋体"/>
                <w:b w:val="0"/>
                <w:bCs w:val="0"/>
                <w:color w:val="000000"/>
                <w:kern w:val="0"/>
                <w:sz w:val="22"/>
                <w:szCs w:val="22"/>
                <w:lang w:val="en-US" w:eastAsia="zh-CN"/>
              </w:rPr>
            </w:pPr>
            <w:r>
              <w:rPr>
                <w:rFonts w:hint="eastAsia" w:ascii="宋体" w:hAnsi="宋体" w:eastAsia="宋体" w:cs="宋体"/>
                <w:b w:val="0"/>
                <w:bCs w:val="0"/>
                <w:color w:val="000000"/>
                <w:kern w:val="0"/>
                <w:sz w:val="22"/>
                <w:szCs w:val="22"/>
                <w:lang w:val="en-US" w:eastAsia="zh-CN"/>
              </w:rPr>
              <w:t>16.191</w:t>
            </w:r>
          </w:p>
        </w:tc>
        <w:tc>
          <w:tcPr>
            <w:tcW w:w="198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val="0"/>
                <w:bCs w:val="0"/>
                <w:color w:val="000000"/>
                <w:kern w:val="0"/>
                <w:sz w:val="22"/>
                <w:szCs w:val="22"/>
              </w:rPr>
            </w:pPr>
            <w:r>
              <w:rPr>
                <w:rFonts w:hint="eastAsia" w:ascii="宋体" w:hAnsi="宋体" w:eastAsia="宋体" w:cs="宋体"/>
                <w:b w:val="0"/>
                <w:bCs w:val="0"/>
                <w:color w:val="000000"/>
                <w:kern w:val="0"/>
                <w:sz w:val="22"/>
                <w:szCs w:val="22"/>
                <w:lang w:val="en-US" w:eastAsia="zh-CN"/>
              </w:rPr>
              <w:t>0</w:t>
            </w:r>
          </w:p>
        </w:tc>
        <w:tc>
          <w:tcPr>
            <w:tcW w:w="3118" w:type="dxa"/>
            <w:gridSpan w:val="2"/>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val="0"/>
                <w:bCs w:val="0"/>
                <w:color w:val="000000"/>
                <w:kern w:val="0"/>
                <w:sz w:val="22"/>
                <w:szCs w:val="22"/>
              </w:rPr>
            </w:pPr>
            <w:r>
              <w:rPr>
                <w:rFonts w:hint="eastAsia" w:ascii="宋体" w:hAnsi="宋体" w:eastAsia="宋体" w:cs="宋体"/>
                <w:b w:val="0"/>
                <w:bCs w:val="0"/>
                <w:color w:val="000000"/>
                <w:kern w:val="0"/>
                <w:sz w:val="22"/>
                <w:szCs w:val="22"/>
                <w:lang w:val="en-US" w:eastAsia="zh-CN"/>
              </w:rPr>
              <w:t>16.191</w:t>
            </w:r>
          </w:p>
        </w:tc>
        <w:tc>
          <w:tcPr>
            <w:tcW w:w="1815" w:type="dxa"/>
            <w:gridSpan w:val="3"/>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val="0"/>
                <w:bCs w:val="0"/>
                <w:color w:val="000000"/>
                <w:kern w:val="0"/>
                <w:sz w:val="22"/>
                <w:szCs w:val="22"/>
                <w:lang w:val="en-US" w:eastAsia="zh-CN"/>
              </w:rPr>
            </w:pPr>
            <w:r>
              <w:rPr>
                <w:rFonts w:hint="eastAsia" w:ascii="宋体" w:hAnsi="宋体" w:eastAsia="宋体" w:cs="宋体"/>
                <w:b w:val="0"/>
                <w:bCs w:val="0"/>
                <w:color w:val="000000"/>
                <w:kern w:val="0"/>
                <w:sz w:val="22"/>
                <w:szCs w:val="22"/>
                <w:lang w:val="en-US" w:eastAsia="zh-CN"/>
              </w:rPr>
              <w:t>0</w:t>
            </w:r>
          </w:p>
        </w:tc>
      </w:tr>
      <w:tr>
        <w:tblPrEx>
          <w:tblLayout w:type="fixed"/>
          <w:tblCellMar>
            <w:top w:w="0" w:type="dxa"/>
            <w:left w:w="108" w:type="dxa"/>
            <w:bottom w:w="0" w:type="dxa"/>
            <w:right w:w="108" w:type="dxa"/>
          </w:tblCellMar>
        </w:tblPrEx>
        <w:trPr>
          <w:trHeight w:val="450" w:hRule="atLeast"/>
          <w:jc w:val="center"/>
        </w:trPr>
        <w:tc>
          <w:tcPr>
            <w:tcW w:w="1364" w:type="dxa"/>
            <w:tcBorders>
              <w:top w:val="nil"/>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b w:val="0"/>
                <w:bCs w:val="0"/>
                <w:color w:val="000000"/>
                <w:kern w:val="0"/>
                <w:sz w:val="22"/>
                <w:szCs w:val="22"/>
                <w:lang w:val="en-US" w:eastAsia="zh-CN"/>
              </w:rPr>
            </w:pPr>
            <w:r>
              <w:rPr>
                <w:rFonts w:hint="eastAsia" w:ascii="宋体" w:hAnsi="宋体" w:eastAsia="宋体" w:cs="宋体"/>
                <w:b w:val="0"/>
                <w:bCs w:val="0"/>
                <w:color w:val="000000"/>
                <w:kern w:val="0"/>
                <w:sz w:val="22"/>
                <w:szCs w:val="22"/>
                <w:lang w:val="en-US" w:eastAsia="zh-CN"/>
              </w:rPr>
              <w:t>HW49</w:t>
            </w:r>
          </w:p>
          <w:p>
            <w:pPr>
              <w:widowControl/>
              <w:jc w:val="center"/>
              <w:rPr>
                <w:rFonts w:hint="eastAsia" w:ascii="宋体" w:hAnsi="宋体" w:eastAsia="宋体" w:cs="宋体"/>
                <w:b w:val="0"/>
                <w:bCs w:val="0"/>
                <w:color w:val="000000"/>
                <w:kern w:val="0"/>
                <w:sz w:val="22"/>
                <w:szCs w:val="22"/>
              </w:rPr>
            </w:pPr>
            <w:r>
              <w:rPr>
                <w:rFonts w:hint="eastAsia" w:ascii="宋体" w:hAnsi="宋体" w:eastAsia="宋体" w:cs="宋体"/>
                <w:b w:val="0"/>
                <w:bCs w:val="0"/>
                <w:color w:val="000000"/>
                <w:kern w:val="0"/>
                <w:sz w:val="22"/>
                <w:szCs w:val="22"/>
                <w:lang w:val="en-US" w:eastAsia="zh-CN"/>
              </w:rPr>
              <w:t>废包装桶</w:t>
            </w:r>
          </w:p>
        </w:tc>
        <w:tc>
          <w:tcPr>
            <w:tcW w:w="1567" w:type="dxa"/>
            <w:tcBorders>
              <w:top w:val="nil"/>
              <w:left w:val="nil"/>
              <w:bottom w:val="single" w:color="auto" w:sz="4" w:space="0"/>
              <w:right w:val="single" w:color="auto" w:sz="4" w:space="0"/>
            </w:tcBorders>
            <w:noWrap/>
            <w:vAlign w:val="center"/>
          </w:tcPr>
          <w:p>
            <w:pPr>
              <w:widowControl/>
              <w:jc w:val="center"/>
              <w:rPr>
                <w:rFonts w:hint="default" w:ascii="宋体" w:hAnsi="宋体" w:eastAsia="宋体" w:cs="宋体"/>
                <w:b w:val="0"/>
                <w:bCs w:val="0"/>
                <w:color w:val="000000"/>
                <w:kern w:val="0"/>
                <w:sz w:val="22"/>
                <w:szCs w:val="22"/>
                <w:lang w:val="en-US" w:eastAsia="zh-CN"/>
              </w:rPr>
            </w:pPr>
            <w:r>
              <w:rPr>
                <w:rFonts w:hint="eastAsia" w:ascii="宋体" w:hAnsi="宋体" w:eastAsia="宋体" w:cs="宋体"/>
                <w:b w:val="0"/>
                <w:bCs w:val="0"/>
                <w:color w:val="000000"/>
                <w:kern w:val="0"/>
                <w:sz w:val="22"/>
                <w:szCs w:val="22"/>
                <w:lang w:val="en-US" w:eastAsia="zh-CN"/>
              </w:rPr>
              <w:t>0.061</w:t>
            </w:r>
          </w:p>
        </w:tc>
        <w:tc>
          <w:tcPr>
            <w:tcW w:w="198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val="0"/>
                <w:bCs w:val="0"/>
                <w:color w:val="000000"/>
                <w:kern w:val="0"/>
                <w:sz w:val="22"/>
                <w:szCs w:val="22"/>
              </w:rPr>
            </w:pPr>
            <w:r>
              <w:rPr>
                <w:rFonts w:hint="eastAsia" w:ascii="宋体" w:hAnsi="宋体" w:eastAsia="宋体" w:cs="宋体"/>
                <w:b w:val="0"/>
                <w:bCs w:val="0"/>
                <w:color w:val="000000"/>
                <w:kern w:val="0"/>
                <w:sz w:val="22"/>
                <w:szCs w:val="22"/>
                <w:lang w:val="en-US" w:eastAsia="zh-CN"/>
              </w:rPr>
              <w:t>0</w:t>
            </w:r>
          </w:p>
        </w:tc>
        <w:tc>
          <w:tcPr>
            <w:tcW w:w="3118" w:type="dxa"/>
            <w:gridSpan w:val="2"/>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val="0"/>
                <w:bCs w:val="0"/>
                <w:color w:val="000000"/>
                <w:kern w:val="0"/>
                <w:sz w:val="22"/>
                <w:szCs w:val="22"/>
              </w:rPr>
            </w:pPr>
            <w:r>
              <w:rPr>
                <w:rFonts w:hint="eastAsia" w:ascii="宋体" w:hAnsi="宋体" w:eastAsia="宋体" w:cs="宋体"/>
                <w:b w:val="0"/>
                <w:bCs w:val="0"/>
                <w:color w:val="000000"/>
                <w:kern w:val="0"/>
                <w:sz w:val="22"/>
                <w:szCs w:val="22"/>
                <w:lang w:val="en-US" w:eastAsia="zh-CN"/>
              </w:rPr>
              <w:t>0.061</w:t>
            </w:r>
          </w:p>
        </w:tc>
        <w:tc>
          <w:tcPr>
            <w:tcW w:w="1815" w:type="dxa"/>
            <w:gridSpan w:val="3"/>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val="0"/>
                <w:bCs w:val="0"/>
                <w:color w:val="000000"/>
                <w:kern w:val="0"/>
                <w:sz w:val="22"/>
                <w:szCs w:val="22"/>
                <w:lang w:val="en-US" w:eastAsia="zh-CN"/>
              </w:rPr>
            </w:pPr>
            <w:r>
              <w:rPr>
                <w:rFonts w:hint="eastAsia" w:ascii="宋体" w:hAnsi="宋体" w:eastAsia="宋体" w:cs="宋体"/>
                <w:b w:val="0"/>
                <w:bCs w:val="0"/>
                <w:color w:val="000000"/>
                <w:kern w:val="0"/>
                <w:sz w:val="22"/>
                <w:szCs w:val="22"/>
                <w:lang w:val="en-US" w:eastAsia="zh-CN"/>
              </w:rPr>
              <w:t>0</w:t>
            </w:r>
          </w:p>
        </w:tc>
      </w:tr>
      <w:tr>
        <w:tblPrEx>
          <w:tblLayout w:type="fixed"/>
          <w:tblCellMar>
            <w:top w:w="0" w:type="dxa"/>
            <w:left w:w="108" w:type="dxa"/>
            <w:bottom w:w="0" w:type="dxa"/>
            <w:right w:w="108" w:type="dxa"/>
          </w:tblCellMar>
        </w:tblPrEx>
        <w:trPr>
          <w:trHeight w:val="450" w:hRule="atLeast"/>
          <w:jc w:val="center"/>
        </w:trPr>
        <w:tc>
          <w:tcPr>
            <w:tcW w:w="1364" w:type="dxa"/>
            <w:tcBorders>
              <w:top w:val="nil"/>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b w:val="0"/>
                <w:bCs w:val="0"/>
                <w:color w:val="000000"/>
                <w:kern w:val="0"/>
                <w:sz w:val="22"/>
                <w:szCs w:val="22"/>
                <w:lang w:val="en-US" w:eastAsia="zh-CN"/>
              </w:rPr>
            </w:pPr>
            <w:r>
              <w:rPr>
                <w:rFonts w:hint="eastAsia" w:ascii="宋体" w:hAnsi="宋体" w:eastAsia="宋体" w:cs="宋体"/>
                <w:b w:val="0"/>
                <w:bCs w:val="0"/>
                <w:color w:val="000000"/>
                <w:kern w:val="0"/>
                <w:sz w:val="22"/>
                <w:szCs w:val="22"/>
                <w:lang w:val="en-US" w:eastAsia="zh-CN"/>
              </w:rPr>
              <w:t>HW29</w:t>
            </w:r>
          </w:p>
          <w:p>
            <w:pPr>
              <w:widowControl/>
              <w:jc w:val="center"/>
              <w:rPr>
                <w:rFonts w:hint="eastAsia" w:ascii="宋体" w:hAnsi="宋体" w:eastAsia="宋体" w:cs="宋体"/>
                <w:b w:val="0"/>
                <w:bCs w:val="0"/>
                <w:color w:val="000000"/>
                <w:kern w:val="0"/>
                <w:sz w:val="22"/>
                <w:szCs w:val="22"/>
              </w:rPr>
            </w:pPr>
            <w:r>
              <w:rPr>
                <w:rFonts w:hint="eastAsia" w:ascii="宋体" w:hAnsi="宋体" w:eastAsia="宋体" w:cs="宋体"/>
                <w:b w:val="0"/>
                <w:bCs w:val="0"/>
                <w:color w:val="000000"/>
                <w:kern w:val="0"/>
                <w:sz w:val="22"/>
                <w:szCs w:val="22"/>
                <w:lang w:val="en-US" w:eastAsia="zh-CN"/>
              </w:rPr>
              <w:t>废灯管</w:t>
            </w:r>
          </w:p>
        </w:tc>
        <w:tc>
          <w:tcPr>
            <w:tcW w:w="1567" w:type="dxa"/>
            <w:tcBorders>
              <w:top w:val="nil"/>
              <w:left w:val="nil"/>
              <w:bottom w:val="single" w:color="auto" w:sz="4" w:space="0"/>
              <w:right w:val="single" w:color="auto" w:sz="4" w:space="0"/>
            </w:tcBorders>
            <w:noWrap/>
            <w:vAlign w:val="center"/>
          </w:tcPr>
          <w:p>
            <w:pPr>
              <w:widowControl/>
              <w:jc w:val="center"/>
              <w:rPr>
                <w:rFonts w:hint="default" w:ascii="宋体" w:hAnsi="宋体" w:eastAsia="宋体" w:cs="宋体"/>
                <w:b w:val="0"/>
                <w:bCs w:val="0"/>
                <w:color w:val="000000"/>
                <w:kern w:val="0"/>
                <w:sz w:val="22"/>
                <w:szCs w:val="22"/>
                <w:lang w:val="en-US" w:eastAsia="zh-CN"/>
              </w:rPr>
            </w:pPr>
            <w:r>
              <w:rPr>
                <w:rFonts w:hint="eastAsia" w:ascii="宋体" w:hAnsi="宋体" w:eastAsia="宋体" w:cs="宋体"/>
                <w:b w:val="0"/>
                <w:bCs w:val="0"/>
                <w:color w:val="000000"/>
                <w:kern w:val="0"/>
                <w:sz w:val="22"/>
                <w:szCs w:val="22"/>
                <w:lang w:val="en-US" w:eastAsia="zh-CN"/>
              </w:rPr>
              <w:t>0.008</w:t>
            </w:r>
          </w:p>
        </w:tc>
        <w:tc>
          <w:tcPr>
            <w:tcW w:w="198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val="0"/>
                <w:bCs w:val="0"/>
                <w:color w:val="000000"/>
                <w:kern w:val="0"/>
                <w:sz w:val="22"/>
                <w:szCs w:val="22"/>
              </w:rPr>
            </w:pPr>
            <w:r>
              <w:rPr>
                <w:rFonts w:hint="eastAsia" w:ascii="宋体" w:hAnsi="宋体" w:eastAsia="宋体" w:cs="宋体"/>
                <w:b w:val="0"/>
                <w:bCs w:val="0"/>
                <w:color w:val="000000"/>
                <w:kern w:val="0"/>
                <w:sz w:val="22"/>
                <w:szCs w:val="22"/>
                <w:lang w:val="en-US" w:eastAsia="zh-CN"/>
              </w:rPr>
              <w:t>0</w:t>
            </w:r>
          </w:p>
        </w:tc>
        <w:tc>
          <w:tcPr>
            <w:tcW w:w="3118" w:type="dxa"/>
            <w:gridSpan w:val="2"/>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val="0"/>
                <w:bCs w:val="0"/>
                <w:color w:val="000000"/>
                <w:kern w:val="0"/>
                <w:sz w:val="22"/>
                <w:szCs w:val="22"/>
              </w:rPr>
            </w:pPr>
            <w:r>
              <w:rPr>
                <w:rFonts w:hint="eastAsia" w:ascii="宋体" w:hAnsi="宋体" w:eastAsia="宋体" w:cs="宋体"/>
                <w:b w:val="0"/>
                <w:bCs w:val="0"/>
                <w:color w:val="000000"/>
                <w:kern w:val="0"/>
                <w:sz w:val="22"/>
                <w:szCs w:val="22"/>
                <w:lang w:val="en-US" w:eastAsia="zh-CN"/>
              </w:rPr>
              <w:t>0.008</w:t>
            </w:r>
          </w:p>
        </w:tc>
        <w:tc>
          <w:tcPr>
            <w:tcW w:w="1815" w:type="dxa"/>
            <w:gridSpan w:val="3"/>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val="0"/>
                <w:bCs w:val="0"/>
                <w:color w:val="000000"/>
                <w:kern w:val="0"/>
                <w:sz w:val="22"/>
                <w:szCs w:val="22"/>
                <w:lang w:val="en-US" w:eastAsia="zh-CN"/>
              </w:rPr>
            </w:pPr>
            <w:r>
              <w:rPr>
                <w:rFonts w:hint="eastAsia" w:ascii="宋体" w:hAnsi="宋体" w:eastAsia="宋体" w:cs="宋体"/>
                <w:b w:val="0"/>
                <w:bCs w:val="0"/>
                <w:color w:val="000000"/>
                <w:kern w:val="0"/>
                <w:sz w:val="22"/>
                <w:szCs w:val="22"/>
                <w:lang w:val="en-US" w:eastAsia="zh-CN"/>
              </w:rPr>
              <w:t>0</w:t>
            </w:r>
          </w:p>
        </w:tc>
      </w:tr>
      <w:tr>
        <w:tblPrEx>
          <w:tblLayout w:type="fixed"/>
          <w:tblCellMar>
            <w:top w:w="0" w:type="dxa"/>
            <w:left w:w="108" w:type="dxa"/>
            <w:bottom w:w="0" w:type="dxa"/>
            <w:right w:w="108" w:type="dxa"/>
          </w:tblCellMar>
        </w:tblPrEx>
        <w:trPr>
          <w:trHeight w:val="450" w:hRule="atLeast"/>
          <w:jc w:val="center"/>
        </w:trPr>
        <w:tc>
          <w:tcPr>
            <w:tcW w:w="1364" w:type="dxa"/>
            <w:tcBorders>
              <w:top w:val="nil"/>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b w:val="0"/>
                <w:bCs w:val="0"/>
                <w:color w:val="000000"/>
                <w:kern w:val="0"/>
                <w:sz w:val="22"/>
                <w:szCs w:val="22"/>
                <w:lang w:val="en-US" w:eastAsia="zh-CN"/>
              </w:rPr>
            </w:pPr>
            <w:r>
              <w:rPr>
                <w:rFonts w:hint="eastAsia" w:ascii="宋体" w:hAnsi="宋体" w:eastAsia="宋体" w:cs="宋体"/>
                <w:b w:val="0"/>
                <w:bCs w:val="0"/>
                <w:color w:val="000000"/>
                <w:kern w:val="0"/>
                <w:sz w:val="22"/>
                <w:szCs w:val="22"/>
                <w:lang w:val="en-US" w:eastAsia="zh-CN"/>
              </w:rPr>
              <w:t>HW50</w:t>
            </w:r>
          </w:p>
          <w:p>
            <w:pPr>
              <w:widowControl/>
              <w:jc w:val="center"/>
              <w:rPr>
                <w:rFonts w:hint="eastAsia" w:ascii="宋体" w:hAnsi="宋体" w:eastAsia="宋体" w:cs="宋体"/>
                <w:b w:val="0"/>
                <w:bCs w:val="0"/>
                <w:color w:val="000000"/>
                <w:kern w:val="0"/>
                <w:sz w:val="22"/>
                <w:szCs w:val="22"/>
              </w:rPr>
            </w:pPr>
            <w:r>
              <w:rPr>
                <w:rFonts w:hint="eastAsia" w:ascii="宋体" w:hAnsi="宋体" w:eastAsia="宋体" w:cs="宋体"/>
                <w:b w:val="0"/>
                <w:bCs w:val="0"/>
                <w:color w:val="000000"/>
                <w:kern w:val="0"/>
                <w:sz w:val="22"/>
                <w:szCs w:val="22"/>
                <w:lang w:val="en-US" w:eastAsia="zh-CN"/>
              </w:rPr>
              <w:t>废旧催化剂</w:t>
            </w:r>
          </w:p>
        </w:tc>
        <w:tc>
          <w:tcPr>
            <w:tcW w:w="1567" w:type="dxa"/>
            <w:tcBorders>
              <w:top w:val="nil"/>
              <w:left w:val="nil"/>
              <w:bottom w:val="single" w:color="auto" w:sz="4" w:space="0"/>
              <w:right w:val="single" w:color="auto" w:sz="4" w:space="0"/>
            </w:tcBorders>
            <w:noWrap/>
            <w:vAlign w:val="center"/>
          </w:tcPr>
          <w:p>
            <w:pPr>
              <w:widowControl/>
              <w:jc w:val="center"/>
              <w:rPr>
                <w:rFonts w:hint="default" w:ascii="宋体" w:hAnsi="宋体" w:eastAsia="宋体" w:cs="宋体"/>
                <w:b w:val="0"/>
                <w:bCs w:val="0"/>
                <w:color w:val="000000"/>
                <w:kern w:val="0"/>
                <w:sz w:val="22"/>
                <w:szCs w:val="22"/>
                <w:lang w:val="en-US" w:eastAsia="zh-CN"/>
              </w:rPr>
            </w:pPr>
            <w:r>
              <w:rPr>
                <w:rFonts w:hint="eastAsia" w:ascii="宋体" w:hAnsi="宋体" w:eastAsia="宋体" w:cs="宋体"/>
                <w:b w:val="0"/>
                <w:bCs w:val="0"/>
                <w:color w:val="000000"/>
                <w:kern w:val="0"/>
                <w:sz w:val="22"/>
                <w:szCs w:val="22"/>
                <w:lang w:val="en-US" w:eastAsia="zh-CN"/>
              </w:rPr>
              <w:t>178.35</w:t>
            </w:r>
          </w:p>
        </w:tc>
        <w:tc>
          <w:tcPr>
            <w:tcW w:w="198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val="0"/>
                <w:bCs w:val="0"/>
                <w:color w:val="000000"/>
                <w:kern w:val="0"/>
                <w:sz w:val="22"/>
                <w:szCs w:val="22"/>
              </w:rPr>
            </w:pPr>
            <w:r>
              <w:rPr>
                <w:rFonts w:hint="eastAsia" w:ascii="宋体" w:hAnsi="宋体" w:eastAsia="宋体" w:cs="宋体"/>
                <w:b w:val="0"/>
                <w:bCs w:val="0"/>
                <w:color w:val="000000"/>
                <w:kern w:val="0"/>
                <w:sz w:val="22"/>
                <w:szCs w:val="22"/>
                <w:lang w:val="en-US" w:eastAsia="zh-CN"/>
              </w:rPr>
              <w:t>0</w:t>
            </w:r>
          </w:p>
        </w:tc>
        <w:tc>
          <w:tcPr>
            <w:tcW w:w="3118" w:type="dxa"/>
            <w:gridSpan w:val="2"/>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val="0"/>
                <w:bCs w:val="0"/>
                <w:color w:val="000000"/>
                <w:kern w:val="0"/>
                <w:sz w:val="22"/>
                <w:szCs w:val="22"/>
              </w:rPr>
            </w:pPr>
            <w:r>
              <w:rPr>
                <w:rFonts w:hint="eastAsia" w:ascii="宋体" w:hAnsi="宋体" w:eastAsia="宋体" w:cs="宋体"/>
                <w:b w:val="0"/>
                <w:bCs w:val="0"/>
                <w:color w:val="000000"/>
                <w:kern w:val="0"/>
                <w:sz w:val="22"/>
                <w:szCs w:val="22"/>
                <w:lang w:val="en-US" w:eastAsia="zh-CN"/>
              </w:rPr>
              <w:t>178.35</w:t>
            </w:r>
          </w:p>
        </w:tc>
        <w:tc>
          <w:tcPr>
            <w:tcW w:w="1815" w:type="dxa"/>
            <w:gridSpan w:val="3"/>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val="0"/>
                <w:bCs w:val="0"/>
                <w:color w:val="000000"/>
                <w:kern w:val="0"/>
                <w:sz w:val="22"/>
                <w:szCs w:val="22"/>
                <w:lang w:val="en-US" w:eastAsia="zh-CN"/>
              </w:rPr>
            </w:pPr>
            <w:r>
              <w:rPr>
                <w:rFonts w:hint="eastAsia" w:ascii="宋体" w:hAnsi="宋体" w:eastAsia="宋体" w:cs="宋体"/>
                <w:b w:val="0"/>
                <w:bCs w:val="0"/>
                <w:color w:val="000000"/>
                <w:kern w:val="0"/>
                <w:sz w:val="22"/>
                <w:szCs w:val="22"/>
                <w:lang w:val="en-US" w:eastAsia="zh-CN"/>
              </w:rPr>
              <w:t>0</w:t>
            </w:r>
          </w:p>
        </w:tc>
      </w:tr>
      <w:tr>
        <w:tblPrEx>
          <w:tblLayout w:type="fixed"/>
          <w:tblCellMar>
            <w:top w:w="0" w:type="dxa"/>
            <w:left w:w="108" w:type="dxa"/>
            <w:bottom w:w="0" w:type="dxa"/>
            <w:right w:w="108" w:type="dxa"/>
          </w:tblCellMar>
        </w:tblPrEx>
        <w:trPr>
          <w:trHeight w:val="450" w:hRule="atLeast"/>
          <w:jc w:val="center"/>
        </w:trPr>
        <w:tc>
          <w:tcPr>
            <w:tcW w:w="9849" w:type="dxa"/>
            <w:gridSpan w:val="8"/>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（四）噪声污染物信息表</w:t>
            </w:r>
          </w:p>
        </w:tc>
      </w:tr>
      <w:tr>
        <w:tblPrEx>
          <w:tblLayout w:type="fixed"/>
          <w:tblCellMar>
            <w:top w:w="0" w:type="dxa"/>
            <w:left w:w="108" w:type="dxa"/>
            <w:bottom w:w="0" w:type="dxa"/>
            <w:right w:w="108" w:type="dxa"/>
          </w:tblCellMar>
        </w:tblPrEx>
        <w:trPr>
          <w:trHeight w:val="351" w:hRule="atLeast"/>
          <w:jc w:val="center"/>
        </w:trPr>
        <w:tc>
          <w:tcPr>
            <w:tcW w:w="2931" w:type="dxa"/>
            <w:gridSpan w:val="2"/>
            <w:tcBorders>
              <w:top w:val="single" w:color="auto" w:sz="4" w:space="0"/>
              <w:left w:val="single" w:color="auto" w:sz="4" w:space="0"/>
              <w:bottom w:val="single" w:color="auto" w:sz="4" w:space="0"/>
              <w:right w:val="nil"/>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噪声执行标准</w:t>
            </w:r>
          </w:p>
        </w:tc>
        <w:tc>
          <w:tcPr>
            <w:tcW w:w="6918" w:type="dxa"/>
            <w:gridSpan w:val="6"/>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DB12348-2008 3类标准</w:t>
            </w:r>
          </w:p>
        </w:tc>
      </w:tr>
      <w:tr>
        <w:tblPrEx>
          <w:tblLayout w:type="fixed"/>
          <w:tblCellMar>
            <w:top w:w="0" w:type="dxa"/>
            <w:left w:w="108" w:type="dxa"/>
            <w:bottom w:w="0" w:type="dxa"/>
            <w:right w:w="108" w:type="dxa"/>
          </w:tblCellMar>
        </w:tblPrEx>
        <w:trPr>
          <w:trHeight w:val="450" w:hRule="atLeast"/>
          <w:jc w:val="center"/>
        </w:trPr>
        <w:tc>
          <w:tcPr>
            <w:tcW w:w="1364" w:type="dxa"/>
            <w:vMerge w:val="restart"/>
            <w:tcBorders>
              <w:top w:val="nil"/>
              <w:left w:val="single" w:color="auto" w:sz="4" w:space="0"/>
              <w:right w:val="single" w:color="auto" w:sz="4" w:space="0"/>
            </w:tcBorders>
            <w:noWrap/>
            <w:vAlign w:val="center"/>
          </w:tcPr>
          <w:p>
            <w:pPr>
              <w:widowControl/>
              <w:jc w:val="left"/>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监测信息</w:t>
            </w:r>
          </w:p>
        </w:tc>
        <w:tc>
          <w:tcPr>
            <w:tcW w:w="1567"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监测时间</w:t>
            </w:r>
          </w:p>
        </w:tc>
        <w:tc>
          <w:tcPr>
            <w:tcW w:w="1985"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监测报告编号</w:t>
            </w:r>
          </w:p>
        </w:tc>
        <w:tc>
          <w:tcPr>
            <w:tcW w:w="4933" w:type="dxa"/>
            <w:gridSpan w:val="5"/>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超标情况</w:t>
            </w:r>
          </w:p>
        </w:tc>
      </w:tr>
      <w:tr>
        <w:tblPrEx>
          <w:tblLayout w:type="fixed"/>
          <w:tblCellMar>
            <w:top w:w="0" w:type="dxa"/>
            <w:left w:w="108" w:type="dxa"/>
            <w:bottom w:w="0" w:type="dxa"/>
            <w:right w:w="108" w:type="dxa"/>
          </w:tblCellMar>
        </w:tblPrEx>
        <w:trPr>
          <w:trHeight w:val="333" w:hRule="atLeast"/>
          <w:jc w:val="center"/>
        </w:trPr>
        <w:tc>
          <w:tcPr>
            <w:tcW w:w="1364" w:type="dxa"/>
            <w:vMerge w:val="continue"/>
            <w:tcBorders>
              <w:left w:val="single" w:color="auto" w:sz="4" w:space="0"/>
              <w:right w:val="single" w:color="auto" w:sz="4" w:space="0"/>
            </w:tcBorders>
            <w:vAlign w:val="center"/>
          </w:tcPr>
          <w:p>
            <w:pPr>
              <w:widowControl/>
              <w:jc w:val="left"/>
              <w:rPr>
                <w:rFonts w:ascii="宋体" w:hAnsi="宋体" w:eastAsia="宋体" w:cs="宋体"/>
                <w:b/>
                <w:bCs/>
                <w:color w:val="000000"/>
                <w:kern w:val="0"/>
                <w:sz w:val="22"/>
                <w:szCs w:val="22"/>
              </w:rPr>
            </w:pPr>
          </w:p>
        </w:tc>
        <w:tc>
          <w:tcPr>
            <w:tcW w:w="1567" w:type="dxa"/>
            <w:tcBorders>
              <w:top w:val="single" w:color="auto" w:sz="4" w:space="0"/>
              <w:left w:val="nil"/>
              <w:bottom w:val="single" w:color="auto" w:sz="4" w:space="0"/>
              <w:right w:val="single" w:color="auto" w:sz="4" w:space="0"/>
            </w:tcBorders>
            <w:noWrap/>
            <w:vAlign w:val="center"/>
          </w:tcPr>
          <w:p>
            <w:pPr>
              <w:widowControl/>
              <w:jc w:val="left"/>
              <w:rPr>
                <w:rFonts w:hint="default" w:ascii="宋体" w:hAnsi="宋体" w:eastAsia="宋体" w:cs="宋体"/>
                <w:bCs/>
                <w:color w:val="000000"/>
                <w:kern w:val="0"/>
                <w:sz w:val="22"/>
                <w:szCs w:val="22"/>
                <w:lang w:val="en-US" w:eastAsia="zh-CN"/>
              </w:rPr>
            </w:pPr>
            <w:r>
              <w:rPr>
                <w:rFonts w:hint="eastAsia" w:ascii="宋体" w:hAnsi="宋体" w:eastAsia="宋体" w:cs="宋体"/>
                <w:bCs/>
                <w:color w:val="000000"/>
                <w:kern w:val="0"/>
                <w:sz w:val="22"/>
                <w:szCs w:val="22"/>
              </w:rPr>
              <w:t>1  20</w:t>
            </w:r>
            <w:r>
              <w:rPr>
                <w:rFonts w:ascii="宋体" w:hAnsi="宋体" w:eastAsia="宋体" w:cs="宋体"/>
                <w:bCs/>
                <w:color w:val="000000"/>
                <w:kern w:val="0"/>
                <w:sz w:val="22"/>
                <w:szCs w:val="22"/>
              </w:rPr>
              <w:t>2</w:t>
            </w:r>
            <w:r>
              <w:rPr>
                <w:rFonts w:hint="eastAsia" w:ascii="宋体" w:hAnsi="宋体" w:eastAsia="宋体" w:cs="宋体"/>
                <w:bCs/>
                <w:color w:val="000000"/>
                <w:kern w:val="0"/>
                <w:sz w:val="22"/>
                <w:szCs w:val="22"/>
                <w:lang w:val="en-US" w:eastAsia="zh-CN"/>
              </w:rPr>
              <w:t>1</w:t>
            </w:r>
            <w:r>
              <w:rPr>
                <w:rFonts w:hint="eastAsia" w:ascii="宋体" w:hAnsi="宋体" w:eastAsia="宋体" w:cs="宋体"/>
                <w:bCs/>
                <w:color w:val="000000"/>
                <w:kern w:val="0"/>
                <w:sz w:val="22"/>
                <w:szCs w:val="22"/>
              </w:rPr>
              <w:t>.</w:t>
            </w:r>
            <w:r>
              <w:rPr>
                <w:rFonts w:ascii="宋体" w:hAnsi="宋体" w:eastAsia="宋体" w:cs="宋体"/>
                <w:bCs/>
                <w:color w:val="000000"/>
                <w:kern w:val="0"/>
                <w:sz w:val="22"/>
                <w:szCs w:val="22"/>
              </w:rPr>
              <w:t>3</w:t>
            </w:r>
            <w:r>
              <w:rPr>
                <w:rFonts w:hint="eastAsia" w:ascii="宋体" w:hAnsi="宋体" w:eastAsia="宋体" w:cs="宋体"/>
                <w:bCs/>
                <w:color w:val="000000"/>
                <w:kern w:val="0"/>
                <w:sz w:val="22"/>
                <w:szCs w:val="22"/>
              </w:rPr>
              <w:t>.</w:t>
            </w:r>
            <w:r>
              <w:rPr>
                <w:rFonts w:hint="eastAsia" w:ascii="宋体" w:hAnsi="宋体" w:eastAsia="宋体" w:cs="宋体"/>
                <w:bCs/>
                <w:color w:val="000000"/>
                <w:kern w:val="0"/>
                <w:sz w:val="22"/>
                <w:szCs w:val="22"/>
                <w:lang w:val="en-US" w:eastAsia="zh-CN"/>
              </w:rPr>
              <w:t>9</w:t>
            </w:r>
          </w:p>
        </w:tc>
        <w:tc>
          <w:tcPr>
            <w:tcW w:w="1985"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highlight w:val="none"/>
              </w:rPr>
              <w:t>ZJ[20</w:t>
            </w:r>
            <w:r>
              <w:rPr>
                <w:rFonts w:ascii="宋体" w:hAnsi="宋体" w:eastAsia="宋体" w:cs="宋体"/>
                <w:bCs/>
                <w:color w:val="000000"/>
                <w:kern w:val="0"/>
                <w:sz w:val="22"/>
                <w:szCs w:val="22"/>
                <w:highlight w:val="none"/>
              </w:rPr>
              <w:t>2</w:t>
            </w:r>
            <w:r>
              <w:rPr>
                <w:rFonts w:hint="eastAsia" w:ascii="宋体" w:hAnsi="宋体" w:eastAsia="宋体" w:cs="宋体"/>
                <w:bCs/>
                <w:color w:val="000000"/>
                <w:kern w:val="0"/>
                <w:sz w:val="22"/>
                <w:szCs w:val="22"/>
                <w:highlight w:val="none"/>
                <w:lang w:val="en-US" w:eastAsia="zh-CN"/>
              </w:rPr>
              <w:t>1</w:t>
            </w:r>
            <w:r>
              <w:rPr>
                <w:rFonts w:hint="eastAsia" w:ascii="宋体" w:hAnsi="宋体" w:eastAsia="宋体" w:cs="宋体"/>
                <w:bCs/>
                <w:color w:val="000000"/>
                <w:kern w:val="0"/>
                <w:sz w:val="22"/>
                <w:szCs w:val="22"/>
                <w:highlight w:val="none"/>
              </w:rPr>
              <w:t>-0</w:t>
            </w:r>
            <w:r>
              <w:rPr>
                <w:rFonts w:ascii="宋体" w:hAnsi="宋体" w:eastAsia="宋体" w:cs="宋体"/>
                <w:bCs/>
                <w:color w:val="000000"/>
                <w:kern w:val="0"/>
                <w:sz w:val="22"/>
                <w:szCs w:val="22"/>
                <w:highlight w:val="none"/>
              </w:rPr>
              <w:t>3</w:t>
            </w:r>
            <w:r>
              <w:rPr>
                <w:rFonts w:hint="eastAsia" w:ascii="宋体" w:hAnsi="宋体" w:eastAsia="宋体" w:cs="宋体"/>
                <w:bCs/>
                <w:color w:val="000000"/>
                <w:kern w:val="0"/>
                <w:sz w:val="22"/>
                <w:szCs w:val="22"/>
                <w:highlight w:val="none"/>
              </w:rPr>
              <w:t>]</w:t>
            </w:r>
            <w:r>
              <w:rPr>
                <w:rFonts w:hint="eastAsia" w:ascii="宋体" w:hAnsi="宋体" w:eastAsia="宋体" w:cs="宋体"/>
                <w:bCs/>
                <w:color w:val="000000"/>
                <w:kern w:val="0"/>
                <w:sz w:val="22"/>
                <w:szCs w:val="22"/>
                <w:highlight w:val="none"/>
                <w:lang w:val="en-US" w:eastAsia="zh-CN"/>
              </w:rPr>
              <w:t>086</w:t>
            </w:r>
            <w:r>
              <w:rPr>
                <w:rFonts w:hint="eastAsia" w:ascii="宋体" w:hAnsi="宋体" w:eastAsia="宋体" w:cs="宋体"/>
                <w:bCs/>
                <w:color w:val="000000"/>
                <w:kern w:val="0"/>
                <w:sz w:val="22"/>
                <w:szCs w:val="22"/>
                <w:highlight w:val="none"/>
              </w:rPr>
              <w:t>号(1)</w:t>
            </w:r>
          </w:p>
        </w:tc>
        <w:tc>
          <w:tcPr>
            <w:tcW w:w="4933" w:type="dxa"/>
            <w:gridSpan w:val="5"/>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无</w:t>
            </w:r>
          </w:p>
        </w:tc>
      </w:tr>
      <w:tr>
        <w:tblPrEx>
          <w:tblLayout w:type="fixed"/>
          <w:tblCellMar>
            <w:top w:w="0" w:type="dxa"/>
            <w:left w:w="108" w:type="dxa"/>
            <w:bottom w:w="0" w:type="dxa"/>
            <w:right w:w="108" w:type="dxa"/>
          </w:tblCellMar>
        </w:tblPrEx>
        <w:trPr>
          <w:trHeight w:val="333" w:hRule="atLeast"/>
          <w:jc w:val="center"/>
        </w:trPr>
        <w:tc>
          <w:tcPr>
            <w:tcW w:w="1364" w:type="dxa"/>
            <w:vMerge w:val="continue"/>
            <w:tcBorders>
              <w:left w:val="single" w:color="auto" w:sz="4" w:space="0"/>
              <w:right w:val="single" w:color="auto" w:sz="4" w:space="0"/>
            </w:tcBorders>
            <w:vAlign w:val="center"/>
          </w:tcPr>
          <w:p>
            <w:pPr>
              <w:widowControl/>
              <w:jc w:val="left"/>
              <w:rPr>
                <w:rFonts w:ascii="宋体" w:hAnsi="宋体" w:eastAsia="宋体" w:cs="宋体"/>
                <w:b/>
                <w:bCs/>
                <w:color w:val="000000"/>
                <w:kern w:val="0"/>
                <w:sz w:val="22"/>
                <w:szCs w:val="22"/>
              </w:rPr>
            </w:pPr>
          </w:p>
        </w:tc>
        <w:tc>
          <w:tcPr>
            <w:tcW w:w="1567" w:type="dxa"/>
            <w:tcBorders>
              <w:top w:val="single" w:color="auto" w:sz="4" w:space="0"/>
              <w:left w:val="nil"/>
              <w:bottom w:val="single" w:color="auto" w:sz="4" w:space="0"/>
              <w:right w:val="single" w:color="auto" w:sz="4" w:space="0"/>
            </w:tcBorders>
            <w:noWrap/>
            <w:vAlign w:val="center"/>
          </w:tcPr>
          <w:p>
            <w:pPr>
              <w:widowControl/>
              <w:jc w:val="left"/>
              <w:rPr>
                <w:rFonts w:hint="eastAsia" w:ascii="宋体" w:hAnsi="宋体" w:eastAsia="宋体" w:cs="宋体"/>
                <w:bCs/>
                <w:color w:val="000000"/>
                <w:kern w:val="0"/>
                <w:sz w:val="22"/>
                <w:szCs w:val="22"/>
              </w:rPr>
            </w:pPr>
            <w:r>
              <w:rPr>
                <w:rFonts w:hint="eastAsia" w:ascii="宋体" w:hAnsi="宋体" w:eastAsia="宋体" w:cs="宋体"/>
                <w:bCs/>
                <w:color w:val="000000"/>
                <w:kern w:val="0"/>
                <w:sz w:val="22"/>
                <w:szCs w:val="22"/>
                <w:lang w:val="en-US" w:eastAsia="zh-CN"/>
              </w:rPr>
              <w:t>2</w:t>
            </w:r>
            <w:r>
              <w:rPr>
                <w:rFonts w:hint="eastAsia" w:ascii="宋体" w:hAnsi="宋体" w:eastAsia="宋体" w:cs="宋体"/>
                <w:bCs/>
                <w:color w:val="000000"/>
                <w:kern w:val="0"/>
                <w:sz w:val="22"/>
                <w:szCs w:val="22"/>
              </w:rPr>
              <w:t xml:space="preserve">  20</w:t>
            </w:r>
            <w:r>
              <w:rPr>
                <w:rFonts w:ascii="宋体" w:hAnsi="宋体" w:eastAsia="宋体" w:cs="宋体"/>
                <w:bCs/>
                <w:color w:val="000000"/>
                <w:kern w:val="0"/>
                <w:sz w:val="22"/>
                <w:szCs w:val="22"/>
              </w:rPr>
              <w:t>2</w:t>
            </w:r>
            <w:r>
              <w:rPr>
                <w:rFonts w:hint="eastAsia" w:ascii="宋体" w:hAnsi="宋体" w:eastAsia="宋体" w:cs="宋体"/>
                <w:bCs/>
                <w:color w:val="000000"/>
                <w:kern w:val="0"/>
                <w:sz w:val="22"/>
                <w:szCs w:val="22"/>
                <w:lang w:val="en-US" w:eastAsia="zh-CN"/>
              </w:rPr>
              <w:t>1</w:t>
            </w:r>
            <w:r>
              <w:rPr>
                <w:rFonts w:hint="eastAsia" w:ascii="宋体" w:hAnsi="宋体" w:eastAsia="宋体" w:cs="宋体"/>
                <w:bCs/>
                <w:color w:val="000000"/>
                <w:kern w:val="0"/>
                <w:sz w:val="22"/>
                <w:szCs w:val="22"/>
              </w:rPr>
              <w:t>.</w:t>
            </w:r>
            <w:r>
              <w:rPr>
                <w:rFonts w:hint="eastAsia" w:ascii="宋体" w:hAnsi="宋体" w:eastAsia="宋体" w:cs="宋体"/>
                <w:bCs/>
                <w:color w:val="000000"/>
                <w:kern w:val="0"/>
                <w:sz w:val="22"/>
                <w:szCs w:val="22"/>
                <w:lang w:val="en-US" w:eastAsia="zh-CN"/>
              </w:rPr>
              <w:t>6</w:t>
            </w:r>
            <w:r>
              <w:rPr>
                <w:rFonts w:hint="eastAsia" w:ascii="宋体" w:hAnsi="宋体" w:eastAsia="宋体" w:cs="宋体"/>
                <w:bCs/>
                <w:color w:val="000000"/>
                <w:kern w:val="0"/>
                <w:sz w:val="22"/>
                <w:szCs w:val="22"/>
              </w:rPr>
              <w:t>.</w:t>
            </w:r>
            <w:r>
              <w:rPr>
                <w:rFonts w:hint="eastAsia" w:ascii="宋体" w:hAnsi="宋体" w:eastAsia="宋体" w:cs="宋体"/>
                <w:bCs/>
                <w:color w:val="000000"/>
                <w:kern w:val="0"/>
                <w:sz w:val="22"/>
                <w:szCs w:val="22"/>
                <w:lang w:val="en-US" w:eastAsia="zh-CN"/>
              </w:rPr>
              <w:t>27</w:t>
            </w:r>
          </w:p>
        </w:tc>
        <w:tc>
          <w:tcPr>
            <w:tcW w:w="1985"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bCs/>
                <w:color w:val="000000"/>
                <w:kern w:val="0"/>
                <w:sz w:val="22"/>
                <w:szCs w:val="22"/>
                <w:highlight w:val="none"/>
              </w:rPr>
            </w:pPr>
            <w:r>
              <w:rPr>
                <w:rFonts w:hint="eastAsia" w:ascii="宋体" w:hAnsi="宋体" w:eastAsia="宋体" w:cs="宋体"/>
                <w:bCs/>
                <w:color w:val="000000"/>
                <w:kern w:val="0"/>
                <w:sz w:val="22"/>
                <w:szCs w:val="22"/>
                <w:highlight w:val="none"/>
              </w:rPr>
              <w:t>ZJ[20</w:t>
            </w:r>
            <w:r>
              <w:rPr>
                <w:rFonts w:ascii="宋体" w:hAnsi="宋体" w:eastAsia="宋体" w:cs="宋体"/>
                <w:bCs/>
                <w:color w:val="000000"/>
                <w:kern w:val="0"/>
                <w:sz w:val="22"/>
                <w:szCs w:val="22"/>
                <w:highlight w:val="none"/>
              </w:rPr>
              <w:t>2</w:t>
            </w:r>
            <w:r>
              <w:rPr>
                <w:rFonts w:hint="eastAsia" w:ascii="宋体" w:hAnsi="宋体" w:eastAsia="宋体" w:cs="宋体"/>
                <w:bCs/>
                <w:color w:val="000000"/>
                <w:kern w:val="0"/>
                <w:sz w:val="22"/>
                <w:szCs w:val="22"/>
                <w:highlight w:val="none"/>
                <w:lang w:val="en-US" w:eastAsia="zh-CN"/>
              </w:rPr>
              <w:t>1</w:t>
            </w:r>
            <w:r>
              <w:rPr>
                <w:rFonts w:hint="eastAsia" w:ascii="宋体" w:hAnsi="宋体" w:eastAsia="宋体" w:cs="宋体"/>
                <w:bCs/>
                <w:color w:val="000000"/>
                <w:kern w:val="0"/>
                <w:sz w:val="22"/>
                <w:szCs w:val="22"/>
                <w:highlight w:val="none"/>
              </w:rPr>
              <w:t>-0</w:t>
            </w:r>
            <w:r>
              <w:rPr>
                <w:rFonts w:hint="eastAsia" w:ascii="宋体" w:hAnsi="宋体" w:eastAsia="宋体" w:cs="宋体"/>
                <w:bCs/>
                <w:color w:val="000000"/>
                <w:kern w:val="0"/>
                <w:sz w:val="22"/>
                <w:szCs w:val="22"/>
                <w:highlight w:val="none"/>
                <w:lang w:val="en-US" w:eastAsia="zh-CN"/>
              </w:rPr>
              <w:t>6</w:t>
            </w:r>
            <w:r>
              <w:rPr>
                <w:rFonts w:hint="eastAsia" w:ascii="宋体" w:hAnsi="宋体" w:eastAsia="宋体" w:cs="宋体"/>
                <w:bCs/>
                <w:color w:val="000000"/>
                <w:kern w:val="0"/>
                <w:sz w:val="22"/>
                <w:szCs w:val="22"/>
                <w:highlight w:val="none"/>
              </w:rPr>
              <w:t>]</w:t>
            </w:r>
            <w:r>
              <w:rPr>
                <w:rFonts w:hint="eastAsia" w:ascii="宋体" w:hAnsi="宋体" w:eastAsia="宋体" w:cs="宋体"/>
                <w:bCs/>
                <w:color w:val="000000"/>
                <w:kern w:val="0"/>
                <w:sz w:val="22"/>
                <w:szCs w:val="22"/>
                <w:highlight w:val="none"/>
                <w:lang w:val="en-US" w:eastAsia="zh-CN"/>
              </w:rPr>
              <w:t>401</w:t>
            </w:r>
            <w:r>
              <w:rPr>
                <w:rFonts w:hint="eastAsia" w:ascii="宋体" w:hAnsi="宋体" w:eastAsia="宋体" w:cs="宋体"/>
                <w:bCs/>
                <w:color w:val="000000"/>
                <w:kern w:val="0"/>
                <w:sz w:val="22"/>
                <w:szCs w:val="22"/>
                <w:highlight w:val="none"/>
              </w:rPr>
              <w:t>号(1)</w:t>
            </w:r>
          </w:p>
        </w:tc>
        <w:tc>
          <w:tcPr>
            <w:tcW w:w="4933" w:type="dxa"/>
            <w:gridSpan w:val="5"/>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bCs/>
                <w:color w:val="000000"/>
                <w:kern w:val="0"/>
                <w:sz w:val="22"/>
                <w:szCs w:val="22"/>
              </w:rPr>
            </w:pPr>
            <w:r>
              <w:rPr>
                <w:rFonts w:hint="eastAsia" w:ascii="宋体" w:hAnsi="宋体" w:eastAsia="宋体" w:cs="宋体"/>
                <w:bCs/>
                <w:color w:val="000000"/>
                <w:kern w:val="0"/>
                <w:sz w:val="22"/>
                <w:szCs w:val="22"/>
              </w:rPr>
              <w:t>无</w:t>
            </w:r>
          </w:p>
        </w:tc>
      </w:tr>
      <w:tr>
        <w:tblPrEx>
          <w:tblLayout w:type="fixed"/>
          <w:tblCellMar>
            <w:top w:w="0" w:type="dxa"/>
            <w:left w:w="108" w:type="dxa"/>
            <w:bottom w:w="0" w:type="dxa"/>
            <w:right w:w="108" w:type="dxa"/>
          </w:tblCellMar>
        </w:tblPrEx>
        <w:trPr>
          <w:trHeight w:val="333" w:hRule="atLeast"/>
          <w:jc w:val="center"/>
        </w:trPr>
        <w:tc>
          <w:tcPr>
            <w:tcW w:w="1364" w:type="dxa"/>
            <w:vMerge w:val="continue"/>
            <w:tcBorders>
              <w:left w:val="single" w:color="auto" w:sz="4" w:space="0"/>
              <w:right w:val="single" w:color="auto" w:sz="4" w:space="0"/>
            </w:tcBorders>
            <w:vAlign w:val="center"/>
          </w:tcPr>
          <w:p>
            <w:pPr>
              <w:widowControl/>
              <w:jc w:val="left"/>
              <w:rPr>
                <w:rFonts w:ascii="宋体" w:hAnsi="宋体" w:eastAsia="宋体" w:cs="宋体"/>
                <w:b/>
                <w:bCs/>
                <w:color w:val="000000"/>
                <w:kern w:val="0"/>
                <w:sz w:val="22"/>
                <w:szCs w:val="22"/>
              </w:rPr>
            </w:pPr>
          </w:p>
        </w:tc>
        <w:tc>
          <w:tcPr>
            <w:tcW w:w="1567" w:type="dxa"/>
            <w:tcBorders>
              <w:top w:val="single" w:color="auto" w:sz="4" w:space="0"/>
              <w:left w:val="nil"/>
              <w:bottom w:val="single" w:color="auto" w:sz="4" w:space="0"/>
              <w:right w:val="single" w:color="auto" w:sz="4" w:space="0"/>
            </w:tcBorders>
            <w:noWrap/>
            <w:vAlign w:val="center"/>
          </w:tcPr>
          <w:p>
            <w:pPr>
              <w:widowControl/>
              <w:jc w:val="left"/>
              <w:rPr>
                <w:rFonts w:hint="eastAsia" w:ascii="宋体" w:hAnsi="宋体" w:eastAsia="宋体" w:cs="宋体"/>
                <w:bCs/>
                <w:color w:val="000000"/>
                <w:kern w:val="0"/>
                <w:sz w:val="22"/>
                <w:szCs w:val="22"/>
              </w:rPr>
            </w:pPr>
            <w:r>
              <w:rPr>
                <w:rFonts w:hint="eastAsia" w:ascii="宋体" w:hAnsi="宋体" w:eastAsia="宋体" w:cs="宋体"/>
                <w:bCs/>
                <w:color w:val="000000"/>
                <w:kern w:val="0"/>
                <w:sz w:val="22"/>
                <w:szCs w:val="22"/>
                <w:lang w:val="en-US" w:eastAsia="zh-CN"/>
              </w:rPr>
              <w:t>3  2021.9.2</w:t>
            </w:r>
          </w:p>
        </w:tc>
        <w:tc>
          <w:tcPr>
            <w:tcW w:w="1985"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bCs/>
                <w:color w:val="000000"/>
                <w:kern w:val="0"/>
                <w:sz w:val="22"/>
                <w:szCs w:val="22"/>
                <w:highlight w:val="none"/>
                <w:lang w:val="en-US" w:eastAsia="zh-CN"/>
              </w:rPr>
            </w:pPr>
            <w:r>
              <w:rPr>
                <w:rFonts w:hint="eastAsia" w:ascii="宋体" w:hAnsi="宋体" w:eastAsia="宋体" w:cs="宋体"/>
                <w:bCs/>
                <w:color w:val="000000"/>
                <w:kern w:val="0"/>
                <w:sz w:val="22"/>
                <w:szCs w:val="22"/>
                <w:highlight w:val="none"/>
              </w:rPr>
              <w:t>ZJ[2021-08]593号</w:t>
            </w:r>
            <w:r>
              <w:rPr>
                <w:rFonts w:hint="eastAsia" w:ascii="宋体" w:hAnsi="宋体" w:eastAsia="宋体" w:cs="宋体"/>
                <w:bCs/>
                <w:color w:val="000000"/>
                <w:kern w:val="0"/>
                <w:sz w:val="22"/>
                <w:szCs w:val="22"/>
                <w:highlight w:val="none"/>
                <w:lang w:val="en-US" w:eastAsia="zh-CN"/>
              </w:rPr>
              <w:t>(</w:t>
            </w:r>
            <w:r>
              <w:rPr>
                <w:rFonts w:hint="eastAsia" w:ascii="宋体" w:hAnsi="宋体" w:eastAsia="宋体" w:cs="宋体"/>
                <w:bCs/>
                <w:color w:val="000000"/>
                <w:kern w:val="0"/>
                <w:sz w:val="22"/>
                <w:szCs w:val="22"/>
                <w:highlight w:val="none"/>
              </w:rPr>
              <w:t>1</w:t>
            </w:r>
            <w:r>
              <w:rPr>
                <w:rFonts w:hint="eastAsia" w:ascii="宋体" w:hAnsi="宋体" w:eastAsia="宋体" w:cs="宋体"/>
                <w:bCs/>
                <w:color w:val="000000"/>
                <w:kern w:val="0"/>
                <w:sz w:val="22"/>
                <w:szCs w:val="22"/>
                <w:highlight w:val="none"/>
                <w:lang w:val="en-US" w:eastAsia="zh-CN"/>
              </w:rPr>
              <w:t>)</w:t>
            </w:r>
          </w:p>
        </w:tc>
        <w:tc>
          <w:tcPr>
            <w:tcW w:w="4933" w:type="dxa"/>
            <w:gridSpan w:val="5"/>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bCs/>
                <w:color w:val="000000"/>
                <w:kern w:val="0"/>
                <w:sz w:val="22"/>
                <w:szCs w:val="22"/>
              </w:rPr>
            </w:pPr>
            <w:r>
              <w:rPr>
                <w:rFonts w:hint="eastAsia" w:ascii="宋体" w:hAnsi="宋体" w:eastAsia="宋体" w:cs="宋体"/>
                <w:bCs/>
                <w:color w:val="000000"/>
                <w:kern w:val="0"/>
                <w:sz w:val="22"/>
                <w:szCs w:val="22"/>
              </w:rPr>
              <w:t>无</w:t>
            </w:r>
          </w:p>
        </w:tc>
      </w:tr>
      <w:tr>
        <w:tblPrEx>
          <w:tblLayout w:type="fixed"/>
          <w:tblCellMar>
            <w:top w:w="0" w:type="dxa"/>
            <w:left w:w="108" w:type="dxa"/>
            <w:bottom w:w="0" w:type="dxa"/>
            <w:right w:w="108" w:type="dxa"/>
          </w:tblCellMar>
        </w:tblPrEx>
        <w:trPr>
          <w:trHeight w:val="412" w:hRule="atLeast"/>
          <w:jc w:val="center"/>
        </w:trPr>
        <w:tc>
          <w:tcPr>
            <w:tcW w:w="1364" w:type="dxa"/>
            <w:vMerge w:val="continue"/>
            <w:tcBorders>
              <w:left w:val="single" w:color="auto" w:sz="4" w:space="0"/>
              <w:right w:val="single" w:color="auto" w:sz="4" w:space="0"/>
            </w:tcBorders>
            <w:vAlign w:val="center"/>
          </w:tcPr>
          <w:p>
            <w:pPr>
              <w:widowControl/>
              <w:jc w:val="left"/>
              <w:rPr>
                <w:rFonts w:ascii="宋体" w:hAnsi="宋体" w:eastAsia="宋体" w:cs="宋体"/>
                <w:b/>
                <w:bCs/>
                <w:color w:val="000000"/>
                <w:kern w:val="0"/>
                <w:sz w:val="22"/>
                <w:szCs w:val="22"/>
              </w:rPr>
            </w:pPr>
          </w:p>
        </w:tc>
        <w:tc>
          <w:tcPr>
            <w:tcW w:w="1567" w:type="dxa"/>
            <w:tcBorders>
              <w:top w:val="single" w:color="auto" w:sz="4" w:space="0"/>
              <w:left w:val="nil"/>
              <w:bottom w:val="single" w:color="auto" w:sz="4" w:space="0"/>
              <w:right w:val="single" w:color="auto" w:sz="4" w:space="0"/>
            </w:tcBorders>
            <w:noWrap/>
            <w:vAlign w:val="center"/>
          </w:tcPr>
          <w:p>
            <w:pPr>
              <w:widowControl/>
              <w:jc w:val="left"/>
              <w:rPr>
                <w:rFonts w:hint="default" w:ascii="宋体" w:hAnsi="宋体" w:eastAsia="宋体" w:cs="宋体"/>
                <w:bCs/>
                <w:color w:val="000000"/>
                <w:kern w:val="0"/>
                <w:sz w:val="22"/>
                <w:szCs w:val="22"/>
                <w:lang w:val="en-US" w:eastAsia="zh-CN"/>
              </w:rPr>
            </w:pPr>
            <w:r>
              <w:rPr>
                <w:rFonts w:hint="eastAsia" w:ascii="宋体" w:hAnsi="宋体" w:eastAsia="宋体" w:cs="宋体"/>
                <w:bCs/>
                <w:color w:val="000000"/>
                <w:kern w:val="0"/>
                <w:sz w:val="22"/>
                <w:szCs w:val="22"/>
                <w:lang w:val="en-US" w:eastAsia="zh-CN"/>
              </w:rPr>
              <w:t>4 2021.12.23</w:t>
            </w:r>
          </w:p>
        </w:tc>
        <w:tc>
          <w:tcPr>
            <w:tcW w:w="1985"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bCs/>
                <w:color w:val="000000"/>
                <w:kern w:val="0"/>
                <w:sz w:val="22"/>
                <w:szCs w:val="22"/>
                <w:highlight w:val="none"/>
                <w:lang w:eastAsia="zh-CN"/>
              </w:rPr>
            </w:pPr>
            <w:r>
              <w:rPr>
                <w:rFonts w:hint="eastAsia" w:ascii="宋体" w:hAnsi="宋体" w:eastAsia="宋体" w:cs="宋体"/>
                <w:bCs/>
                <w:color w:val="000000"/>
                <w:kern w:val="0"/>
                <w:sz w:val="22"/>
                <w:szCs w:val="22"/>
                <w:highlight w:val="none"/>
              </w:rPr>
              <w:t>ZJ[2021-12]929</w:t>
            </w:r>
            <w:r>
              <w:rPr>
                <w:rFonts w:hint="eastAsia" w:ascii="宋体" w:hAnsi="宋体" w:eastAsia="宋体" w:cs="宋体"/>
                <w:bCs/>
                <w:color w:val="000000"/>
                <w:kern w:val="0"/>
                <w:sz w:val="22"/>
                <w:szCs w:val="22"/>
                <w:highlight w:val="none"/>
                <w:lang w:eastAsia="zh-CN"/>
              </w:rPr>
              <w:t>号（</w:t>
            </w:r>
            <w:r>
              <w:rPr>
                <w:rFonts w:hint="eastAsia" w:ascii="宋体" w:hAnsi="宋体" w:eastAsia="宋体" w:cs="宋体"/>
                <w:bCs/>
                <w:color w:val="000000"/>
                <w:kern w:val="0"/>
                <w:sz w:val="22"/>
                <w:szCs w:val="22"/>
                <w:highlight w:val="none"/>
                <w:lang w:val="en-US" w:eastAsia="zh-CN"/>
              </w:rPr>
              <w:t>1</w:t>
            </w:r>
            <w:r>
              <w:rPr>
                <w:rFonts w:hint="eastAsia" w:ascii="宋体" w:hAnsi="宋体" w:eastAsia="宋体" w:cs="宋体"/>
                <w:bCs/>
                <w:color w:val="000000"/>
                <w:kern w:val="0"/>
                <w:sz w:val="22"/>
                <w:szCs w:val="22"/>
                <w:highlight w:val="none"/>
                <w:lang w:eastAsia="zh-CN"/>
              </w:rPr>
              <w:t>）</w:t>
            </w:r>
          </w:p>
        </w:tc>
        <w:tc>
          <w:tcPr>
            <w:tcW w:w="4933" w:type="dxa"/>
            <w:gridSpan w:val="5"/>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bCs/>
                <w:color w:val="000000"/>
                <w:kern w:val="0"/>
                <w:sz w:val="22"/>
                <w:szCs w:val="22"/>
              </w:rPr>
            </w:pPr>
            <w:r>
              <w:rPr>
                <w:rFonts w:hint="eastAsia" w:ascii="宋体" w:hAnsi="宋体" w:eastAsia="宋体" w:cs="宋体"/>
                <w:bCs/>
                <w:color w:val="000000"/>
                <w:kern w:val="0"/>
                <w:sz w:val="22"/>
                <w:szCs w:val="22"/>
              </w:rPr>
              <w:t>无</w:t>
            </w:r>
          </w:p>
        </w:tc>
      </w:tr>
      <w:tr>
        <w:tblPrEx>
          <w:tblLayout w:type="fixed"/>
          <w:tblCellMar>
            <w:top w:w="0" w:type="dxa"/>
            <w:left w:w="108" w:type="dxa"/>
            <w:bottom w:w="0" w:type="dxa"/>
            <w:right w:w="108" w:type="dxa"/>
          </w:tblCellMar>
        </w:tblPrEx>
        <w:trPr>
          <w:trHeight w:val="483" w:hRule="atLeast"/>
          <w:jc w:val="center"/>
        </w:trPr>
        <w:tc>
          <w:tcPr>
            <w:tcW w:w="9849" w:type="dxa"/>
            <w:gridSpan w:val="8"/>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
                <w:bCs/>
                <w:color w:val="000000"/>
                <w:kern w:val="0"/>
                <w:sz w:val="22"/>
                <w:szCs w:val="22"/>
              </w:rPr>
              <w:t>（五）</w:t>
            </w:r>
            <w:r>
              <w:rPr>
                <w:rFonts w:ascii="宋体" w:hAnsi="宋体" w:eastAsia="宋体" w:cs="宋体"/>
                <w:b/>
                <w:bCs/>
                <w:color w:val="000000"/>
                <w:kern w:val="0"/>
                <w:sz w:val="22"/>
                <w:szCs w:val="22"/>
              </w:rPr>
              <w:t>固体废物</w:t>
            </w:r>
            <w:r>
              <w:rPr>
                <w:rFonts w:hint="eastAsia" w:ascii="宋体" w:hAnsi="宋体" w:eastAsia="宋体" w:cs="宋体"/>
                <w:b/>
                <w:bCs/>
                <w:color w:val="000000"/>
                <w:kern w:val="0"/>
                <w:sz w:val="22"/>
                <w:szCs w:val="22"/>
              </w:rPr>
              <w:t>信息表</w:t>
            </w:r>
          </w:p>
        </w:tc>
      </w:tr>
      <w:tr>
        <w:tblPrEx>
          <w:tblLayout w:type="fixed"/>
          <w:tblCellMar>
            <w:top w:w="0" w:type="dxa"/>
            <w:left w:w="108" w:type="dxa"/>
            <w:bottom w:w="0" w:type="dxa"/>
            <w:right w:w="108" w:type="dxa"/>
          </w:tblCellMar>
        </w:tblPrEx>
        <w:trPr>
          <w:trHeight w:val="333" w:hRule="atLeast"/>
          <w:jc w:val="center"/>
        </w:trPr>
        <w:tc>
          <w:tcPr>
            <w:tcW w:w="136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固废名称</w:t>
            </w:r>
          </w:p>
        </w:tc>
        <w:tc>
          <w:tcPr>
            <w:tcW w:w="1567" w:type="dxa"/>
            <w:tcBorders>
              <w:top w:val="single" w:color="auto" w:sz="4" w:space="0"/>
              <w:left w:val="nil"/>
              <w:bottom w:val="single" w:color="auto" w:sz="4" w:space="0"/>
              <w:right w:val="single" w:color="auto" w:sz="4" w:space="0"/>
            </w:tcBorders>
            <w:noWrap/>
            <w:vAlign w:val="center"/>
          </w:tcPr>
          <w:p>
            <w:pPr>
              <w:widowControl/>
              <w:jc w:val="left"/>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产生量（吨）</w:t>
            </w:r>
          </w:p>
        </w:tc>
        <w:tc>
          <w:tcPr>
            <w:tcW w:w="1985"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综合</w:t>
            </w:r>
            <w:r>
              <w:rPr>
                <w:rFonts w:ascii="宋体" w:hAnsi="宋体" w:eastAsia="宋体" w:cs="宋体"/>
                <w:b/>
                <w:bCs/>
                <w:color w:val="000000"/>
                <w:kern w:val="0"/>
                <w:sz w:val="22"/>
                <w:szCs w:val="22"/>
              </w:rPr>
              <w:t>利用量</w:t>
            </w:r>
            <w:r>
              <w:rPr>
                <w:rFonts w:hint="eastAsia" w:ascii="宋体" w:hAnsi="宋体" w:eastAsia="宋体" w:cs="宋体"/>
                <w:b/>
                <w:bCs/>
                <w:color w:val="000000"/>
                <w:kern w:val="0"/>
                <w:sz w:val="22"/>
                <w:szCs w:val="22"/>
              </w:rPr>
              <w:t>（吨）</w:t>
            </w:r>
          </w:p>
        </w:tc>
        <w:tc>
          <w:tcPr>
            <w:tcW w:w="1370"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贮存量</w:t>
            </w:r>
            <w:r>
              <w:rPr>
                <w:rFonts w:ascii="宋体" w:hAnsi="宋体" w:eastAsia="宋体" w:cs="宋体"/>
                <w:b/>
                <w:bCs/>
                <w:color w:val="000000"/>
                <w:kern w:val="0"/>
                <w:sz w:val="22"/>
                <w:szCs w:val="22"/>
              </w:rPr>
              <w:t>（</w:t>
            </w:r>
            <w:r>
              <w:rPr>
                <w:rFonts w:hint="eastAsia" w:ascii="宋体" w:hAnsi="宋体" w:eastAsia="宋体" w:cs="宋体"/>
                <w:b/>
                <w:bCs/>
                <w:color w:val="000000"/>
                <w:kern w:val="0"/>
                <w:sz w:val="22"/>
                <w:szCs w:val="22"/>
              </w:rPr>
              <w:t>吨</w:t>
            </w:r>
            <w:r>
              <w:rPr>
                <w:rFonts w:ascii="宋体" w:hAnsi="宋体" w:eastAsia="宋体" w:cs="宋体"/>
                <w:b/>
                <w:bCs/>
                <w:color w:val="000000"/>
                <w:kern w:val="0"/>
                <w:sz w:val="22"/>
                <w:szCs w:val="22"/>
              </w:rPr>
              <w:t>）</w:t>
            </w:r>
          </w:p>
        </w:tc>
        <w:tc>
          <w:tcPr>
            <w:tcW w:w="1842"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处置情况</w:t>
            </w:r>
          </w:p>
        </w:tc>
        <w:tc>
          <w:tcPr>
            <w:tcW w:w="1721"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流向</w:t>
            </w:r>
          </w:p>
        </w:tc>
      </w:tr>
      <w:tr>
        <w:tblPrEx>
          <w:tblLayout w:type="fixed"/>
          <w:tblCellMar>
            <w:top w:w="0" w:type="dxa"/>
            <w:left w:w="108" w:type="dxa"/>
            <w:bottom w:w="0" w:type="dxa"/>
            <w:right w:w="108" w:type="dxa"/>
          </w:tblCellMar>
        </w:tblPrEx>
        <w:trPr>
          <w:trHeight w:val="333" w:hRule="atLeast"/>
          <w:jc w:val="center"/>
        </w:trPr>
        <w:tc>
          <w:tcPr>
            <w:tcW w:w="136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粉煤灰</w:t>
            </w:r>
          </w:p>
        </w:tc>
        <w:tc>
          <w:tcPr>
            <w:tcW w:w="1567"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eastAsia="宋体" w:cs="宋体"/>
                <w:bCs/>
                <w:color w:val="000000"/>
                <w:kern w:val="0"/>
                <w:sz w:val="22"/>
                <w:szCs w:val="22"/>
                <w:lang w:val="en-US" w:eastAsia="zh-CN"/>
              </w:rPr>
            </w:pPr>
            <w:r>
              <w:rPr>
                <w:rFonts w:hint="eastAsia" w:ascii="宋体" w:hAnsi="宋体" w:eastAsia="宋体" w:cs="宋体"/>
                <w:bCs/>
                <w:color w:val="000000"/>
                <w:kern w:val="0"/>
                <w:sz w:val="22"/>
                <w:szCs w:val="22"/>
                <w:lang w:val="en-US" w:eastAsia="zh-CN"/>
              </w:rPr>
              <w:t>66574</w:t>
            </w:r>
          </w:p>
        </w:tc>
        <w:tc>
          <w:tcPr>
            <w:tcW w:w="1985"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eastAsia="宋体" w:cs="宋体"/>
                <w:bCs/>
                <w:color w:val="000000"/>
                <w:kern w:val="0"/>
                <w:sz w:val="22"/>
                <w:szCs w:val="22"/>
                <w:lang w:val="en-US"/>
              </w:rPr>
            </w:pPr>
            <w:r>
              <w:rPr>
                <w:rFonts w:hint="eastAsia" w:ascii="宋体" w:hAnsi="宋体" w:eastAsia="宋体" w:cs="宋体"/>
                <w:bCs/>
                <w:color w:val="000000"/>
                <w:kern w:val="0"/>
                <w:sz w:val="22"/>
                <w:szCs w:val="22"/>
                <w:lang w:val="en-US" w:eastAsia="zh-CN"/>
              </w:rPr>
              <w:t>66574</w:t>
            </w:r>
          </w:p>
        </w:tc>
        <w:tc>
          <w:tcPr>
            <w:tcW w:w="1370"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0</w:t>
            </w:r>
          </w:p>
        </w:tc>
        <w:tc>
          <w:tcPr>
            <w:tcW w:w="1842"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全部资源化</w:t>
            </w:r>
            <w:r>
              <w:rPr>
                <w:rFonts w:ascii="宋体" w:hAnsi="宋体" w:eastAsia="宋体" w:cs="宋体"/>
                <w:bCs/>
                <w:color w:val="000000"/>
                <w:kern w:val="0"/>
                <w:sz w:val="22"/>
                <w:szCs w:val="22"/>
              </w:rPr>
              <w:t>利用</w:t>
            </w:r>
          </w:p>
        </w:tc>
        <w:tc>
          <w:tcPr>
            <w:tcW w:w="1721"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水泥厂、搅拌站</w:t>
            </w:r>
          </w:p>
        </w:tc>
      </w:tr>
      <w:tr>
        <w:tblPrEx>
          <w:tblLayout w:type="fixed"/>
          <w:tblCellMar>
            <w:top w:w="0" w:type="dxa"/>
            <w:left w:w="108" w:type="dxa"/>
            <w:bottom w:w="0" w:type="dxa"/>
            <w:right w:w="108" w:type="dxa"/>
          </w:tblCellMar>
        </w:tblPrEx>
        <w:trPr>
          <w:trHeight w:val="333" w:hRule="atLeast"/>
          <w:jc w:val="center"/>
        </w:trPr>
        <w:tc>
          <w:tcPr>
            <w:tcW w:w="136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石膏</w:t>
            </w:r>
          </w:p>
        </w:tc>
        <w:tc>
          <w:tcPr>
            <w:tcW w:w="1567"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eastAsia="宋体" w:cs="宋体"/>
                <w:bCs/>
                <w:color w:val="000000"/>
                <w:kern w:val="0"/>
                <w:sz w:val="22"/>
                <w:szCs w:val="22"/>
                <w:lang w:val="en-US" w:eastAsia="zh-CN"/>
              </w:rPr>
            </w:pPr>
            <w:r>
              <w:rPr>
                <w:rFonts w:hint="eastAsia" w:ascii="宋体" w:hAnsi="宋体" w:eastAsia="宋体" w:cs="宋体"/>
                <w:bCs/>
                <w:color w:val="000000"/>
                <w:kern w:val="0"/>
                <w:sz w:val="22"/>
                <w:szCs w:val="22"/>
                <w:lang w:val="en-US" w:eastAsia="zh-CN"/>
              </w:rPr>
              <w:t>19956</w:t>
            </w:r>
          </w:p>
        </w:tc>
        <w:tc>
          <w:tcPr>
            <w:tcW w:w="1985"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eastAsia="宋体" w:cs="宋体"/>
                <w:bCs/>
                <w:color w:val="000000"/>
                <w:kern w:val="0"/>
                <w:sz w:val="22"/>
                <w:szCs w:val="22"/>
                <w:lang w:val="en-US"/>
              </w:rPr>
            </w:pPr>
            <w:r>
              <w:rPr>
                <w:rFonts w:hint="eastAsia" w:ascii="宋体" w:hAnsi="宋体" w:eastAsia="宋体" w:cs="宋体"/>
                <w:bCs/>
                <w:color w:val="000000"/>
                <w:kern w:val="0"/>
                <w:sz w:val="22"/>
                <w:szCs w:val="22"/>
                <w:lang w:val="en-US" w:eastAsia="zh-CN"/>
              </w:rPr>
              <w:t>19956</w:t>
            </w:r>
          </w:p>
        </w:tc>
        <w:tc>
          <w:tcPr>
            <w:tcW w:w="1370"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0</w:t>
            </w:r>
          </w:p>
        </w:tc>
        <w:tc>
          <w:tcPr>
            <w:tcW w:w="1842" w:type="dxa"/>
            <w:gridSpan w:val="3"/>
            <w:tcBorders>
              <w:top w:val="single" w:color="auto" w:sz="4" w:space="0"/>
              <w:left w:val="nil"/>
              <w:bottom w:val="single" w:color="auto" w:sz="4" w:space="0"/>
              <w:right w:val="single" w:color="auto" w:sz="4" w:space="0"/>
            </w:tcBorders>
          </w:tcPr>
          <w:p>
            <w:pPr>
              <w:jc w:val="center"/>
            </w:pPr>
            <w:r>
              <w:rPr>
                <w:rFonts w:hint="eastAsia" w:ascii="宋体" w:hAnsi="宋体" w:eastAsia="宋体" w:cs="宋体"/>
                <w:bCs/>
                <w:color w:val="000000"/>
                <w:kern w:val="0"/>
                <w:sz w:val="22"/>
                <w:szCs w:val="22"/>
              </w:rPr>
              <w:t>全部资源化</w:t>
            </w:r>
            <w:r>
              <w:rPr>
                <w:rFonts w:ascii="宋体" w:hAnsi="宋体" w:eastAsia="宋体" w:cs="宋体"/>
                <w:bCs/>
                <w:color w:val="000000"/>
                <w:kern w:val="0"/>
                <w:sz w:val="22"/>
                <w:szCs w:val="22"/>
              </w:rPr>
              <w:t>利用</w:t>
            </w:r>
          </w:p>
        </w:tc>
        <w:tc>
          <w:tcPr>
            <w:tcW w:w="1721"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水泥厂、搅拌站</w:t>
            </w:r>
          </w:p>
        </w:tc>
      </w:tr>
      <w:tr>
        <w:tblPrEx>
          <w:tblLayout w:type="fixed"/>
          <w:tblCellMar>
            <w:top w:w="0" w:type="dxa"/>
            <w:left w:w="108" w:type="dxa"/>
            <w:bottom w:w="0" w:type="dxa"/>
            <w:right w:w="108" w:type="dxa"/>
          </w:tblCellMar>
        </w:tblPrEx>
        <w:trPr>
          <w:trHeight w:val="333" w:hRule="atLeast"/>
          <w:jc w:val="center"/>
        </w:trPr>
        <w:tc>
          <w:tcPr>
            <w:tcW w:w="136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石子煤</w:t>
            </w:r>
          </w:p>
        </w:tc>
        <w:tc>
          <w:tcPr>
            <w:tcW w:w="1567"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eastAsia="宋体" w:cs="宋体"/>
                <w:bCs/>
                <w:color w:val="000000"/>
                <w:kern w:val="0"/>
                <w:sz w:val="22"/>
                <w:szCs w:val="22"/>
                <w:lang w:val="en-US" w:eastAsia="zh-CN"/>
              </w:rPr>
            </w:pPr>
            <w:r>
              <w:rPr>
                <w:rFonts w:hint="eastAsia" w:ascii="宋体" w:hAnsi="宋体" w:eastAsia="宋体" w:cs="宋体"/>
                <w:bCs/>
                <w:color w:val="000000"/>
                <w:kern w:val="0"/>
                <w:sz w:val="22"/>
                <w:szCs w:val="22"/>
                <w:lang w:val="en-US" w:eastAsia="zh-CN"/>
              </w:rPr>
              <w:t>1545</w:t>
            </w:r>
          </w:p>
        </w:tc>
        <w:tc>
          <w:tcPr>
            <w:tcW w:w="1985"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eastAsia="宋体" w:cs="宋体"/>
                <w:bCs/>
                <w:color w:val="000000"/>
                <w:kern w:val="0"/>
                <w:sz w:val="22"/>
                <w:szCs w:val="22"/>
                <w:lang w:val="en-US"/>
              </w:rPr>
            </w:pPr>
            <w:r>
              <w:rPr>
                <w:rFonts w:hint="eastAsia" w:ascii="宋体" w:hAnsi="宋体" w:eastAsia="宋体" w:cs="宋体"/>
                <w:bCs/>
                <w:color w:val="000000"/>
                <w:kern w:val="0"/>
                <w:sz w:val="22"/>
                <w:szCs w:val="22"/>
                <w:lang w:val="en-US" w:eastAsia="zh-CN"/>
              </w:rPr>
              <w:t>1545</w:t>
            </w:r>
          </w:p>
        </w:tc>
        <w:tc>
          <w:tcPr>
            <w:tcW w:w="1370" w:type="dxa"/>
            <w:tcBorders>
              <w:top w:val="single" w:color="auto" w:sz="4" w:space="0"/>
              <w:left w:val="nil"/>
              <w:bottom w:val="single" w:color="auto" w:sz="4" w:space="0"/>
              <w:right w:val="single" w:color="auto" w:sz="4" w:space="0"/>
            </w:tcBorders>
            <w:noWrap/>
          </w:tcPr>
          <w:p>
            <w:pPr>
              <w:jc w:val="center"/>
            </w:pPr>
            <w:r>
              <w:rPr>
                <w:rFonts w:hint="eastAsia" w:ascii="宋体" w:hAnsi="宋体" w:eastAsia="宋体" w:cs="宋体"/>
                <w:bCs/>
                <w:color w:val="000000"/>
                <w:kern w:val="0"/>
                <w:sz w:val="22"/>
                <w:szCs w:val="22"/>
              </w:rPr>
              <w:t>0</w:t>
            </w:r>
          </w:p>
        </w:tc>
        <w:tc>
          <w:tcPr>
            <w:tcW w:w="1842" w:type="dxa"/>
            <w:gridSpan w:val="3"/>
            <w:tcBorders>
              <w:top w:val="single" w:color="auto" w:sz="4" w:space="0"/>
              <w:left w:val="nil"/>
              <w:bottom w:val="single" w:color="auto" w:sz="4" w:space="0"/>
              <w:right w:val="single" w:color="auto" w:sz="4" w:space="0"/>
            </w:tcBorders>
          </w:tcPr>
          <w:p>
            <w:pPr>
              <w:jc w:val="center"/>
            </w:pPr>
            <w:r>
              <w:rPr>
                <w:rFonts w:hint="eastAsia" w:ascii="宋体" w:hAnsi="宋体" w:eastAsia="宋体" w:cs="宋体"/>
                <w:bCs/>
                <w:color w:val="000000"/>
                <w:kern w:val="0"/>
                <w:sz w:val="22"/>
                <w:szCs w:val="22"/>
              </w:rPr>
              <w:t>全部资源化</w:t>
            </w:r>
            <w:r>
              <w:rPr>
                <w:rFonts w:ascii="宋体" w:hAnsi="宋体" w:eastAsia="宋体" w:cs="宋体"/>
                <w:bCs/>
                <w:color w:val="000000"/>
                <w:kern w:val="0"/>
                <w:sz w:val="22"/>
                <w:szCs w:val="22"/>
              </w:rPr>
              <w:t>利用</w:t>
            </w:r>
          </w:p>
        </w:tc>
        <w:tc>
          <w:tcPr>
            <w:tcW w:w="1721"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环保</w:t>
            </w:r>
            <w:r>
              <w:rPr>
                <w:rFonts w:ascii="宋体" w:hAnsi="宋体" w:eastAsia="宋体" w:cs="宋体"/>
                <w:bCs/>
                <w:color w:val="000000"/>
                <w:kern w:val="0"/>
                <w:sz w:val="22"/>
                <w:szCs w:val="22"/>
              </w:rPr>
              <w:t>砖厂</w:t>
            </w:r>
          </w:p>
        </w:tc>
      </w:tr>
      <w:tr>
        <w:tblPrEx>
          <w:tblLayout w:type="fixed"/>
          <w:tblCellMar>
            <w:top w:w="0" w:type="dxa"/>
            <w:left w:w="108" w:type="dxa"/>
            <w:bottom w:w="0" w:type="dxa"/>
            <w:right w:w="108" w:type="dxa"/>
          </w:tblCellMar>
        </w:tblPrEx>
        <w:trPr>
          <w:trHeight w:val="333" w:hRule="atLeast"/>
          <w:jc w:val="center"/>
        </w:trPr>
        <w:tc>
          <w:tcPr>
            <w:tcW w:w="136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炉渣</w:t>
            </w:r>
          </w:p>
        </w:tc>
        <w:tc>
          <w:tcPr>
            <w:tcW w:w="1567"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eastAsia="宋体" w:cs="宋体"/>
                <w:bCs/>
                <w:color w:val="000000"/>
                <w:kern w:val="0"/>
                <w:sz w:val="22"/>
                <w:szCs w:val="22"/>
                <w:lang w:val="en-US" w:eastAsia="zh-CN"/>
              </w:rPr>
            </w:pPr>
            <w:r>
              <w:rPr>
                <w:rFonts w:hint="eastAsia" w:ascii="宋体" w:hAnsi="宋体" w:eastAsia="宋体" w:cs="宋体"/>
                <w:bCs/>
                <w:color w:val="000000"/>
                <w:kern w:val="0"/>
                <w:sz w:val="22"/>
                <w:szCs w:val="22"/>
                <w:lang w:val="en-US" w:eastAsia="zh-CN"/>
              </w:rPr>
              <w:t>13121</w:t>
            </w:r>
          </w:p>
        </w:tc>
        <w:tc>
          <w:tcPr>
            <w:tcW w:w="1985"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eastAsia="宋体" w:cs="宋体"/>
                <w:bCs/>
                <w:color w:val="000000"/>
                <w:kern w:val="0"/>
                <w:sz w:val="22"/>
                <w:szCs w:val="22"/>
                <w:lang w:val="en-US"/>
              </w:rPr>
            </w:pPr>
            <w:r>
              <w:rPr>
                <w:rFonts w:hint="eastAsia" w:ascii="宋体" w:hAnsi="宋体" w:eastAsia="宋体" w:cs="宋体"/>
                <w:bCs/>
                <w:color w:val="000000"/>
                <w:kern w:val="0"/>
                <w:sz w:val="22"/>
                <w:szCs w:val="22"/>
                <w:lang w:val="en-US" w:eastAsia="zh-CN"/>
              </w:rPr>
              <w:t>13121</w:t>
            </w:r>
          </w:p>
        </w:tc>
        <w:tc>
          <w:tcPr>
            <w:tcW w:w="1370" w:type="dxa"/>
            <w:tcBorders>
              <w:top w:val="single" w:color="auto" w:sz="4" w:space="0"/>
              <w:left w:val="nil"/>
              <w:bottom w:val="single" w:color="auto" w:sz="4" w:space="0"/>
              <w:right w:val="single" w:color="auto" w:sz="4" w:space="0"/>
            </w:tcBorders>
            <w:noWrap/>
          </w:tcPr>
          <w:p>
            <w:pPr>
              <w:jc w:val="center"/>
            </w:pPr>
            <w:r>
              <w:rPr>
                <w:rFonts w:hint="eastAsia" w:ascii="宋体" w:hAnsi="宋体" w:eastAsia="宋体" w:cs="宋体"/>
                <w:bCs/>
                <w:color w:val="000000"/>
                <w:kern w:val="0"/>
                <w:sz w:val="22"/>
                <w:szCs w:val="22"/>
              </w:rPr>
              <w:t>0</w:t>
            </w:r>
          </w:p>
        </w:tc>
        <w:tc>
          <w:tcPr>
            <w:tcW w:w="1842" w:type="dxa"/>
            <w:gridSpan w:val="3"/>
            <w:tcBorders>
              <w:top w:val="single" w:color="auto" w:sz="4" w:space="0"/>
              <w:left w:val="nil"/>
              <w:bottom w:val="single" w:color="auto" w:sz="4" w:space="0"/>
              <w:right w:val="single" w:color="auto" w:sz="4" w:space="0"/>
            </w:tcBorders>
          </w:tcPr>
          <w:p>
            <w:pPr>
              <w:jc w:val="center"/>
            </w:pPr>
            <w:r>
              <w:rPr>
                <w:rFonts w:hint="eastAsia" w:ascii="宋体" w:hAnsi="宋体" w:eastAsia="宋体" w:cs="宋体"/>
                <w:bCs/>
                <w:color w:val="000000"/>
                <w:kern w:val="0"/>
                <w:sz w:val="22"/>
                <w:szCs w:val="22"/>
              </w:rPr>
              <w:t>全部资源化</w:t>
            </w:r>
            <w:r>
              <w:rPr>
                <w:rFonts w:ascii="宋体" w:hAnsi="宋体" w:eastAsia="宋体" w:cs="宋体"/>
                <w:bCs/>
                <w:color w:val="000000"/>
                <w:kern w:val="0"/>
                <w:sz w:val="22"/>
                <w:szCs w:val="22"/>
              </w:rPr>
              <w:t>利用</w:t>
            </w:r>
          </w:p>
        </w:tc>
        <w:tc>
          <w:tcPr>
            <w:tcW w:w="1721"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水泥厂</w:t>
            </w:r>
          </w:p>
        </w:tc>
      </w:tr>
      <w:tr>
        <w:tblPrEx>
          <w:tblLayout w:type="fixed"/>
          <w:tblCellMar>
            <w:top w:w="0" w:type="dxa"/>
            <w:left w:w="108" w:type="dxa"/>
            <w:bottom w:w="0" w:type="dxa"/>
            <w:right w:w="108" w:type="dxa"/>
          </w:tblCellMar>
        </w:tblPrEx>
        <w:trPr>
          <w:trHeight w:val="333" w:hRule="atLeast"/>
          <w:jc w:val="center"/>
        </w:trPr>
        <w:tc>
          <w:tcPr>
            <w:tcW w:w="136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工业盐</w:t>
            </w:r>
          </w:p>
        </w:tc>
        <w:tc>
          <w:tcPr>
            <w:tcW w:w="1567"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eastAsia="宋体" w:cs="宋体"/>
                <w:bCs/>
                <w:color w:val="000000"/>
                <w:kern w:val="0"/>
                <w:sz w:val="22"/>
                <w:szCs w:val="22"/>
                <w:lang w:val="en-US" w:eastAsia="zh-CN"/>
              </w:rPr>
            </w:pPr>
            <w:r>
              <w:rPr>
                <w:rFonts w:hint="eastAsia" w:ascii="宋体" w:hAnsi="宋体" w:eastAsia="宋体" w:cs="宋体"/>
                <w:bCs/>
                <w:color w:val="000000"/>
                <w:kern w:val="0"/>
                <w:sz w:val="22"/>
                <w:szCs w:val="22"/>
                <w:lang w:val="en-US" w:eastAsia="zh-CN"/>
              </w:rPr>
              <w:t>217</w:t>
            </w:r>
          </w:p>
        </w:tc>
        <w:tc>
          <w:tcPr>
            <w:tcW w:w="1985"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eastAsia="宋体" w:cs="宋体"/>
                <w:bCs/>
                <w:color w:val="000000"/>
                <w:kern w:val="0"/>
                <w:sz w:val="22"/>
                <w:szCs w:val="22"/>
                <w:lang w:val="en-US"/>
              </w:rPr>
            </w:pPr>
            <w:r>
              <w:rPr>
                <w:rFonts w:hint="eastAsia" w:ascii="宋体" w:hAnsi="宋体" w:eastAsia="宋体" w:cs="宋体"/>
                <w:bCs/>
                <w:color w:val="000000"/>
                <w:kern w:val="0"/>
                <w:sz w:val="22"/>
                <w:szCs w:val="22"/>
                <w:lang w:val="en-US" w:eastAsia="zh-CN"/>
              </w:rPr>
              <w:t>217</w:t>
            </w:r>
          </w:p>
        </w:tc>
        <w:tc>
          <w:tcPr>
            <w:tcW w:w="1370" w:type="dxa"/>
            <w:tcBorders>
              <w:top w:val="single" w:color="auto" w:sz="4" w:space="0"/>
              <w:left w:val="nil"/>
              <w:bottom w:val="single" w:color="auto" w:sz="4" w:space="0"/>
              <w:right w:val="single" w:color="auto" w:sz="4" w:space="0"/>
            </w:tcBorders>
            <w:noWrap/>
          </w:tcPr>
          <w:p>
            <w:pPr>
              <w:jc w:val="center"/>
            </w:pPr>
            <w:r>
              <w:rPr>
                <w:rFonts w:hint="eastAsia" w:ascii="宋体" w:hAnsi="宋体" w:eastAsia="宋体" w:cs="宋体"/>
                <w:bCs/>
                <w:color w:val="000000"/>
                <w:kern w:val="0"/>
                <w:sz w:val="22"/>
                <w:szCs w:val="22"/>
              </w:rPr>
              <w:t>0</w:t>
            </w:r>
          </w:p>
        </w:tc>
        <w:tc>
          <w:tcPr>
            <w:tcW w:w="1842" w:type="dxa"/>
            <w:gridSpan w:val="3"/>
            <w:tcBorders>
              <w:top w:val="single" w:color="auto" w:sz="4" w:space="0"/>
              <w:left w:val="nil"/>
              <w:bottom w:val="single" w:color="auto" w:sz="4" w:space="0"/>
              <w:right w:val="single" w:color="auto" w:sz="4" w:space="0"/>
            </w:tcBorders>
          </w:tcPr>
          <w:p>
            <w:pPr>
              <w:jc w:val="center"/>
            </w:pPr>
            <w:r>
              <w:rPr>
                <w:rFonts w:hint="eastAsia" w:ascii="宋体" w:hAnsi="宋体" w:eastAsia="宋体" w:cs="宋体"/>
                <w:bCs/>
                <w:color w:val="000000"/>
                <w:kern w:val="0"/>
                <w:sz w:val="22"/>
                <w:szCs w:val="22"/>
              </w:rPr>
              <w:t>全部资源化</w:t>
            </w:r>
            <w:r>
              <w:rPr>
                <w:rFonts w:ascii="宋体" w:hAnsi="宋体" w:eastAsia="宋体" w:cs="宋体"/>
                <w:bCs/>
                <w:color w:val="000000"/>
                <w:kern w:val="0"/>
                <w:sz w:val="22"/>
                <w:szCs w:val="22"/>
              </w:rPr>
              <w:t>利用</w:t>
            </w:r>
          </w:p>
        </w:tc>
        <w:tc>
          <w:tcPr>
            <w:tcW w:w="1721"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Cs/>
                <w:color w:val="000000"/>
                <w:kern w:val="0"/>
                <w:sz w:val="22"/>
                <w:szCs w:val="22"/>
                <w:lang w:eastAsia="zh-CN"/>
              </w:rPr>
            </w:pPr>
            <w:r>
              <w:rPr>
                <w:rFonts w:hint="eastAsia" w:ascii="宋体" w:hAnsi="宋体" w:eastAsia="宋体" w:cs="宋体"/>
                <w:bCs/>
                <w:color w:val="000000"/>
                <w:kern w:val="0"/>
                <w:sz w:val="22"/>
                <w:szCs w:val="22"/>
                <w:lang w:eastAsia="zh-CN"/>
              </w:rPr>
              <w:t>印染厂</w:t>
            </w:r>
          </w:p>
        </w:tc>
      </w:tr>
    </w:tbl>
    <w:p>
      <w:pPr>
        <w:widowControl/>
        <w:jc w:val="left"/>
        <w:rPr>
          <w:sz w:val="21"/>
          <w:szCs w:val="32"/>
        </w:rPr>
        <w:sectPr>
          <w:footerReference r:id="rId3" w:type="default"/>
          <w:pgSz w:w="11907" w:h="16840"/>
          <w:pgMar w:top="2041" w:right="1531" w:bottom="2041" w:left="2041" w:header="851" w:footer="1418" w:gutter="0"/>
          <w:cols w:space="720" w:num="1"/>
          <w:formProt w:val="1"/>
          <w:docGrid w:linePitch="312" w:charSpace="0"/>
        </w:sectPr>
      </w:pPr>
      <w:r>
        <w:rPr>
          <w:rFonts w:hint="eastAsia"/>
          <w:sz w:val="21"/>
          <w:szCs w:val="32"/>
        </w:rPr>
        <w:t>注：排污</w:t>
      </w:r>
      <w:r>
        <w:rPr>
          <w:rFonts w:hint="eastAsia"/>
          <w:sz w:val="21"/>
          <w:szCs w:val="32"/>
          <w:lang w:eastAsia="zh-CN"/>
        </w:rPr>
        <w:t>信息</w:t>
      </w:r>
      <w:r>
        <w:rPr>
          <w:rFonts w:hint="eastAsia"/>
          <w:sz w:val="21"/>
          <w:szCs w:val="32"/>
        </w:rPr>
        <w:t>均为20</w:t>
      </w:r>
      <w:r>
        <w:rPr>
          <w:sz w:val="21"/>
          <w:szCs w:val="32"/>
        </w:rPr>
        <w:t>2</w:t>
      </w:r>
      <w:r>
        <w:rPr>
          <w:rFonts w:hint="eastAsia"/>
          <w:sz w:val="21"/>
          <w:szCs w:val="32"/>
          <w:lang w:val="en-US" w:eastAsia="zh-CN"/>
        </w:rPr>
        <w:t>1</w:t>
      </w:r>
      <w:r>
        <w:rPr>
          <w:rFonts w:hint="eastAsia"/>
          <w:sz w:val="21"/>
          <w:szCs w:val="32"/>
        </w:rPr>
        <w:t>年第</w:t>
      </w:r>
      <w:r>
        <w:rPr>
          <w:rFonts w:hint="eastAsia"/>
          <w:sz w:val="21"/>
          <w:szCs w:val="32"/>
          <w:lang w:eastAsia="zh-CN"/>
        </w:rPr>
        <w:t>四</w:t>
      </w:r>
      <w:r>
        <w:rPr>
          <w:rFonts w:hint="eastAsia"/>
          <w:sz w:val="21"/>
          <w:szCs w:val="32"/>
        </w:rPr>
        <w:t>季度数据</w:t>
      </w:r>
    </w:p>
    <w:tbl>
      <w:tblPr>
        <w:tblStyle w:val="4"/>
        <w:tblW w:w="13915" w:type="dxa"/>
        <w:tblInd w:w="88" w:type="dxa"/>
        <w:tblLayout w:type="fixed"/>
        <w:tblCellMar>
          <w:top w:w="0" w:type="dxa"/>
          <w:left w:w="108" w:type="dxa"/>
          <w:bottom w:w="0" w:type="dxa"/>
          <w:right w:w="108" w:type="dxa"/>
        </w:tblCellMar>
      </w:tblPr>
      <w:tblGrid>
        <w:gridCol w:w="707"/>
        <w:gridCol w:w="31"/>
        <w:gridCol w:w="1066"/>
        <w:gridCol w:w="201"/>
        <w:gridCol w:w="1082"/>
        <w:gridCol w:w="1283"/>
        <w:gridCol w:w="895"/>
        <w:gridCol w:w="284"/>
        <w:gridCol w:w="141"/>
        <w:gridCol w:w="567"/>
        <w:gridCol w:w="709"/>
        <w:gridCol w:w="416"/>
        <w:gridCol w:w="1320"/>
        <w:gridCol w:w="532"/>
        <w:gridCol w:w="142"/>
        <w:gridCol w:w="1085"/>
        <w:gridCol w:w="1551"/>
        <w:gridCol w:w="213"/>
        <w:gridCol w:w="779"/>
        <w:gridCol w:w="374"/>
        <w:gridCol w:w="537"/>
      </w:tblGrid>
      <w:tr>
        <w:tblPrEx>
          <w:tblLayout w:type="fixed"/>
          <w:tblCellMar>
            <w:top w:w="0" w:type="dxa"/>
            <w:left w:w="108" w:type="dxa"/>
            <w:bottom w:w="0" w:type="dxa"/>
            <w:right w:w="108" w:type="dxa"/>
          </w:tblCellMar>
        </w:tblPrEx>
        <w:trPr>
          <w:gridAfter w:val="1"/>
          <w:wAfter w:w="537" w:type="dxa"/>
          <w:trHeight w:val="466" w:hRule="atLeast"/>
        </w:trPr>
        <w:tc>
          <w:tcPr>
            <w:tcW w:w="13378" w:type="dxa"/>
            <w:gridSpan w:val="20"/>
            <w:noWrap/>
            <w:vAlign w:val="center"/>
          </w:tcPr>
          <w:p>
            <w:pPr>
              <w:widowControl/>
              <w:jc w:val="center"/>
              <w:rPr>
                <w:rFonts w:ascii="宋体" w:hAnsi="宋体" w:eastAsia="宋体" w:cs="宋体"/>
                <w:b/>
                <w:bCs/>
                <w:color w:val="000000"/>
                <w:kern w:val="0"/>
                <w:sz w:val="30"/>
                <w:szCs w:val="30"/>
              </w:rPr>
            </w:pPr>
            <w:r>
              <w:rPr>
                <w:rFonts w:hint="eastAsia" w:ascii="宋体" w:hAnsi="宋体" w:eastAsia="宋体" w:cs="宋体"/>
                <w:b/>
                <w:bCs/>
                <w:color w:val="000000"/>
                <w:kern w:val="0"/>
                <w:sz w:val="30"/>
                <w:szCs w:val="30"/>
              </w:rPr>
              <w:t>三、防治污染设施的建设和运行情况</w:t>
            </w:r>
          </w:p>
        </w:tc>
      </w:tr>
      <w:tr>
        <w:tblPrEx>
          <w:tblLayout w:type="fixed"/>
          <w:tblCellMar>
            <w:top w:w="0" w:type="dxa"/>
            <w:left w:w="108" w:type="dxa"/>
            <w:bottom w:w="0" w:type="dxa"/>
            <w:right w:w="108" w:type="dxa"/>
          </w:tblCellMar>
        </w:tblPrEx>
        <w:trPr>
          <w:gridAfter w:val="1"/>
          <w:wAfter w:w="537" w:type="dxa"/>
          <w:trHeight w:val="670" w:hRule="atLeast"/>
        </w:trPr>
        <w:tc>
          <w:tcPr>
            <w:tcW w:w="13378" w:type="dxa"/>
            <w:gridSpan w:val="20"/>
            <w:tcBorders>
              <w:top w:val="nil"/>
              <w:left w:val="nil"/>
              <w:bottom w:val="single" w:color="auto" w:sz="4" w:space="0"/>
              <w:right w:val="nil"/>
            </w:tcBorders>
            <w:noWrap/>
            <w:vAlign w:val="center"/>
          </w:tcPr>
          <w:p>
            <w:pPr>
              <w:widowControl/>
              <w:jc w:val="center"/>
              <w:rPr>
                <w:rFonts w:ascii="宋体" w:hAnsi="宋体" w:eastAsia="宋体" w:cs="宋体"/>
                <w:b/>
                <w:bCs/>
                <w:color w:val="000000"/>
                <w:kern w:val="0"/>
                <w:sz w:val="24"/>
              </w:rPr>
            </w:pPr>
            <w:r>
              <w:rPr>
                <w:rFonts w:hint="eastAsia" w:ascii="宋体" w:hAnsi="宋体" w:eastAsia="宋体" w:cs="宋体"/>
                <w:b/>
                <w:bCs/>
                <w:color w:val="000000"/>
                <w:kern w:val="0"/>
                <w:sz w:val="24"/>
              </w:rPr>
              <w:t>（一）废水防治污染设施</w:t>
            </w:r>
          </w:p>
        </w:tc>
      </w:tr>
      <w:tr>
        <w:tblPrEx>
          <w:tblLayout w:type="fixed"/>
          <w:tblCellMar>
            <w:top w:w="0" w:type="dxa"/>
            <w:left w:w="108" w:type="dxa"/>
            <w:bottom w:w="0" w:type="dxa"/>
            <w:right w:w="108" w:type="dxa"/>
          </w:tblCellMar>
        </w:tblPrEx>
        <w:trPr>
          <w:gridAfter w:val="1"/>
          <w:wAfter w:w="537" w:type="dxa"/>
          <w:trHeight w:val="667" w:hRule="atLeast"/>
        </w:trPr>
        <w:tc>
          <w:tcPr>
            <w:tcW w:w="707"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序号</w:t>
            </w:r>
          </w:p>
        </w:tc>
        <w:tc>
          <w:tcPr>
            <w:tcW w:w="1298" w:type="dxa"/>
            <w:gridSpan w:val="3"/>
            <w:tcBorders>
              <w:top w:val="nil"/>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设施名称</w:t>
            </w:r>
          </w:p>
        </w:tc>
        <w:tc>
          <w:tcPr>
            <w:tcW w:w="1082"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总投资额（万元）</w:t>
            </w:r>
          </w:p>
        </w:tc>
        <w:tc>
          <w:tcPr>
            <w:tcW w:w="1283"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建设日期（年/月）</w:t>
            </w:r>
          </w:p>
        </w:tc>
        <w:tc>
          <w:tcPr>
            <w:tcW w:w="1179"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投运日期（年/月）</w:t>
            </w:r>
          </w:p>
        </w:tc>
        <w:tc>
          <w:tcPr>
            <w:tcW w:w="708"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运营单位</w:t>
            </w:r>
          </w:p>
        </w:tc>
        <w:tc>
          <w:tcPr>
            <w:tcW w:w="2977" w:type="dxa"/>
            <w:gridSpan w:val="4"/>
            <w:tcBorders>
              <w:top w:val="nil"/>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处理工艺</w:t>
            </w:r>
          </w:p>
        </w:tc>
        <w:tc>
          <w:tcPr>
            <w:tcW w:w="1227"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设计处理能力（t/d)</w:t>
            </w:r>
          </w:p>
        </w:tc>
        <w:tc>
          <w:tcPr>
            <w:tcW w:w="1764"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实际处理量（t/d)</w:t>
            </w:r>
          </w:p>
        </w:tc>
        <w:tc>
          <w:tcPr>
            <w:tcW w:w="1153"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运行小时(h/d）</w:t>
            </w:r>
          </w:p>
        </w:tc>
      </w:tr>
      <w:tr>
        <w:tblPrEx>
          <w:tblLayout w:type="fixed"/>
          <w:tblCellMar>
            <w:top w:w="0" w:type="dxa"/>
            <w:left w:w="108" w:type="dxa"/>
            <w:bottom w:w="0" w:type="dxa"/>
            <w:right w:w="108" w:type="dxa"/>
          </w:tblCellMar>
        </w:tblPrEx>
        <w:trPr>
          <w:gridAfter w:val="1"/>
          <w:wAfter w:w="537" w:type="dxa"/>
          <w:trHeight w:val="466" w:hRule="atLeast"/>
        </w:trPr>
        <w:tc>
          <w:tcPr>
            <w:tcW w:w="70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1</w:t>
            </w:r>
          </w:p>
        </w:tc>
        <w:tc>
          <w:tcPr>
            <w:tcW w:w="1298" w:type="dxa"/>
            <w:gridSpan w:val="3"/>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工业废水处理站</w:t>
            </w:r>
          </w:p>
        </w:tc>
        <w:tc>
          <w:tcPr>
            <w:tcW w:w="1082"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5000</w:t>
            </w:r>
          </w:p>
        </w:tc>
        <w:tc>
          <w:tcPr>
            <w:tcW w:w="1283" w:type="dxa"/>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2007.2</w:t>
            </w:r>
          </w:p>
        </w:tc>
        <w:tc>
          <w:tcPr>
            <w:tcW w:w="1179"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2008.9</w:t>
            </w:r>
          </w:p>
        </w:tc>
        <w:tc>
          <w:tcPr>
            <w:tcW w:w="708"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公司自营</w:t>
            </w:r>
          </w:p>
        </w:tc>
        <w:tc>
          <w:tcPr>
            <w:tcW w:w="2977" w:type="dxa"/>
            <w:gridSpan w:val="4"/>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曝气+PH调整+机械加速澄清器+浓缩池+过滤器+离心脱水+管网等</w:t>
            </w:r>
          </w:p>
        </w:tc>
        <w:tc>
          <w:tcPr>
            <w:tcW w:w="1227"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2400吨/日</w:t>
            </w:r>
          </w:p>
        </w:tc>
        <w:tc>
          <w:tcPr>
            <w:tcW w:w="1764"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2400吨/日</w:t>
            </w:r>
          </w:p>
        </w:tc>
        <w:tc>
          <w:tcPr>
            <w:tcW w:w="1153"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24</w:t>
            </w:r>
          </w:p>
        </w:tc>
      </w:tr>
      <w:tr>
        <w:tblPrEx>
          <w:tblLayout w:type="fixed"/>
          <w:tblCellMar>
            <w:top w:w="0" w:type="dxa"/>
            <w:left w:w="108" w:type="dxa"/>
            <w:bottom w:w="0" w:type="dxa"/>
            <w:right w:w="108" w:type="dxa"/>
          </w:tblCellMar>
        </w:tblPrEx>
        <w:trPr>
          <w:gridAfter w:val="1"/>
          <w:wAfter w:w="537" w:type="dxa"/>
          <w:trHeight w:val="1039" w:hRule="atLeast"/>
        </w:trPr>
        <w:tc>
          <w:tcPr>
            <w:tcW w:w="70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w:t>
            </w:r>
          </w:p>
        </w:tc>
        <w:tc>
          <w:tcPr>
            <w:tcW w:w="1298" w:type="dxa"/>
            <w:gridSpan w:val="3"/>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生活污水处理站</w:t>
            </w:r>
          </w:p>
        </w:tc>
        <w:tc>
          <w:tcPr>
            <w:tcW w:w="1082"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250</w:t>
            </w:r>
          </w:p>
        </w:tc>
        <w:tc>
          <w:tcPr>
            <w:tcW w:w="1283" w:type="dxa"/>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2007.2</w:t>
            </w:r>
          </w:p>
        </w:tc>
        <w:tc>
          <w:tcPr>
            <w:tcW w:w="1179"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2008.9</w:t>
            </w:r>
          </w:p>
        </w:tc>
        <w:tc>
          <w:tcPr>
            <w:tcW w:w="708"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公司自营</w:t>
            </w:r>
          </w:p>
        </w:tc>
        <w:tc>
          <w:tcPr>
            <w:tcW w:w="2977" w:type="dxa"/>
            <w:gridSpan w:val="4"/>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格栅+曝气生物滤池+气浮+杀菌+过滤等</w:t>
            </w:r>
          </w:p>
        </w:tc>
        <w:tc>
          <w:tcPr>
            <w:tcW w:w="1227"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480吨/日</w:t>
            </w:r>
          </w:p>
        </w:tc>
        <w:tc>
          <w:tcPr>
            <w:tcW w:w="1764"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480吨/日</w:t>
            </w:r>
          </w:p>
        </w:tc>
        <w:tc>
          <w:tcPr>
            <w:tcW w:w="1153"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24</w:t>
            </w:r>
          </w:p>
        </w:tc>
      </w:tr>
      <w:tr>
        <w:tblPrEx>
          <w:tblLayout w:type="fixed"/>
          <w:tblCellMar>
            <w:top w:w="0" w:type="dxa"/>
            <w:left w:w="108" w:type="dxa"/>
            <w:bottom w:w="0" w:type="dxa"/>
            <w:right w:w="108" w:type="dxa"/>
          </w:tblCellMar>
        </w:tblPrEx>
        <w:trPr>
          <w:gridAfter w:val="1"/>
          <w:wAfter w:w="537" w:type="dxa"/>
          <w:trHeight w:val="1125" w:hRule="atLeast"/>
        </w:trPr>
        <w:tc>
          <w:tcPr>
            <w:tcW w:w="70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3</w:t>
            </w:r>
          </w:p>
        </w:tc>
        <w:tc>
          <w:tcPr>
            <w:tcW w:w="1298" w:type="dxa"/>
            <w:gridSpan w:val="3"/>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含煤废水处理站</w:t>
            </w:r>
          </w:p>
        </w:tc>
        <w:tc>
          <w:tcPr>
            <w:tcW w:w="1082"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250</w:t>
            </w:r>
          </w:p>
        </w:tc>
        <w:tc>
          <w:tcPr>
            <w:tcW w:w="1283" w:type="dxa"/>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2007.2</w:t>
            </w:r>
          </w:p>
        </w:tc>
        <w:tc>
          <w:tcPr>
            <w:tcW w:w="1179"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2008.9</w:t>
            </w:r>
          </w:p>
        </w:tc>
        <w:tc>
          <w:tcPr>
            <w:tcW w:w="708"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公司自营</w:t>
            </w:r>
          </w:p>
        </w:tc>
        <w:tc>
          <w:tcPr>
            <w:tcW w:w="2977" w:type="dxa"/>
            <w:gridSpan w:val="4"/>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陶瓷砖滤+混凝沉淀+纤维高效过滤</w:t>
            </w:r>
          </w:p>
        </w:tc>
        <w:tc>
          <w:tcPr>
            <w:tcW w:w="1227"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480吨/日</w:t>
            </w:r>
          </w:p>
        </w:tc>
        <w:tc>
          <w:tcPr>
            <w:tcW w:w="1764"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480吨/日</w:t>
            </w:r>
          </w:p>
        </w:tc>
        <w:tc>
          <w:tcPr>
            <w:tcW w:w="1153"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24</w:t>
            </w:r>
          </w:p>
        </w:tc>
      </w:tr>
      <w:tr>
        <w:tblPrEx>
          <w:tblLayout w:type="fixed"/>
          <w:tblCellMar>
            <w:top w:w="0" w:type="dxa"/>
            <w:left w:w="108" w:type="dxa"/>
            <w:bottom w:w="0" w:type="dxa"/>
            <w:right w:w="108" w:type="dxa"/>
          </w:tblCellMar>
        </w:tblPrEx>
        <w:trPr>
          <w:gridAfter w:val="1"/>
          <w:wAfter w:w="537" w:type="dxa"/>
          <w:trHeight w:val="466" w:hRule="atLeast"/>
        </w:trPr>
        <w:tc>
          <w:tcPr>
            <w:tcW w:w="70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4</w:t>
            </w:r>
          </w:p>
        </w:tc>
        <w:tc>
          <w:tcPr>
            <w:tcW w:w="1298" w:type="dxa"/>
            <w:gridSpan w:val="3"/>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含油废水处理站</w:t>
            </w:r>
          </w:p>
        </w:tc>
        <w:tc>
          <w:tcPr>
            <w:tcW w:w="1082"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60</w:t>
            </w:r>
          </w:p>
        </w:tc>
        <w:tc>
          <w:tcPr>
            <w:tcW w:w="1283" w:type="dxa"/>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2007.2</w:t>
            </w:r>
          </w:p>
        </w:tc>
        <w:tc>
          <w:tcPr>
            <w:tcW w:w="1179"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2008.9</w:t>
            </w:r>
          </w:p>
        </w:tc>
        <w:tc>
          <w:tcPr>
            <w:tcW w:w="708"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公司自营　</w:t>
            </w:r>
          </w:p>
        </w:tc>
        <w:tc>
          <w:tcPr>
            <w:tcW w:w="2977" w:type="dxa"/>
            <w:gridSpan w:val="4"/>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气浮+澄清+过滤</w:t>
            </w:r>
          </w:p>
        </w:tc>
        <w:tc>
          <w:tcPr>
            <w:tcW w:w="1227"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240吨/日</w:t>
            </w:r>
          </w:p>
        </w:tc>
        <w:tc>
          <w:tcPr>
            <w:tcW w:w="1764"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240吨/日</w:t>
            </w:r>
          </w:p>
        </w:tc>
        <w:tc>
          <w:tcPr>
            <w:tcW w:w="1153"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24</w:t>
            </w:r>
          </w:p>
        </w:tc>
      </w:tr>
      <w:tr>
        <w:tblPrEx>
          <w:tblLayout w:type="fixed"/>
          <w:tblCellMar>
            <w:top w:w="0" w:type="dxa"/>
            <w:left w:w="108" w:type="dxa"/>
            <w:bottom w:w="0" w:type="dxa"/>
            <w:right w:w="108" w:type="dxa"/>
          </w:tblCellMar>
        </w:tblPrEx>
        <w:trPr>
          <w:gridAfter w:val="1"/>
          <w:wAfter w:w="537" w:type="dxa"/>
          <w:trHeight w:val="466" w:hRule="atLeast"/>
        </w:trPr>
        <w:tc>
          <w:tcPr>
            <w:tcW w:w="70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5</w:t>
            </w:r>
          </w:p>
        </w:tc>
        <w:tc>
          <w:tcPr>
            <w:tcW w:w="1298" w:type="dxa"/>
            <w:gridSpan w:val="3"/>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脱硫废水处理站</w:t>
            </w:r>
          </w:p>
        </w:tc>
        <w:tc>
          <w:tcPr>
            <w:tcW w:w="1082"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10200</w:t>
            </w:r>
          </w:p>
        </w:tc>
        <w:tc>
          <w:tcPr>
            <w:tcW w:w="1283" w:type="dxa"/>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2007.2</w:t>
            </w:r>
          </w:p>
        </w:tc>
        <w:tc>
          <w:tcPr>
            <w:tcW w:w="1179"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2009.4</w:t>
            </w:r>
          </w:p>
        </w:tc>
        <w:tc>
          <w:tcPr>
            <w:tcW w:w="708"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公司自营　</w:t>
            </w:r>
          </w:p>
        </w:tc>
        <w:tc>
          <w:tcPr>
            <w:tcW w:w="2977" w:type="dxa"/>
            <w:gridSpan w:val="4"/>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曝气+一级混凝、沉淀+二级混凝、沉淀+加热+浓缩+结晶</w:t>
            </w:r>
          </w:p>
        </w:tc>
        <w:tc>
          <w:tcPr>
            <w:tcW w:w="1227"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528吨/日</w:t>
            </w:r>
          </w:p>
        </w:tc>
        <w:tc>
          <w:tcPr>
            <w:tcW w:w="1764"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528吨/日</w:t>
            </w:r>
          </w:p>
        </w:tc>
        <w:tc>
          <w:tcPr>
            <w:tcW w:w="1153"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24</w:t>
            </w:r>
          </w:p>
        </w:tc>
      </w:tr>
      <w:tr>
        <w:tblPrEx>
          <w:tblLayout w:type="fixed"/>
          <w:tblCellMar>
            <w:top w:w="0" w:type="dxa"/>
            <w:left w:w="108" w:type="dxa"/>
            <w:bottom w:w="0" w:type="dxa"/>
            <w:right w:w="108" w:type="dxa"/>
          </w:tblCellMar>
        </w:tblPrEx>
        <w:trPr>
          <w:gridAfter w:val="1"/>
          <w:wAfter w:w="537" w:type="dxa"/>
          <w:trHeight w:val="628" w:hRule="atLeast"/>
        </w:trPr>
        <w:tc>
          <w:tcPr>
            <w:tcW w:w="13378" w:type="dxa"/>
            <w:gridSpan w:val="20"/>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b/>
                <w:bCs/>
                <w:color w:val="000000"/>
                <w:kern w:val="0"/>
                <w:sz w:val="24"/>
              </w:rPr>
            </w:pPr>
            <w:r>
              <w:rPr>
                <w:rFonts w:hint="eastAsia" w:ascii="宋体" w:hAnsi="宋体" w:eastAsia="宋体" w:cs="宋体"/>
                <w:b/>
                <w:bCs/>
                <w:color w:val="000000"/>
                <w:kern w:val="0"/>
                <w:sz w:val="24"/>
              </w:rPr>
              <w:t>（二）废气防治污染设施</w:t>
            </w:r>
          </w:p>
        </w:tc>
      </w:tr>
      <w:tr>
        <w:tblPrEx>
          <w:tblLayout w:type="fixed"/>
          <w:tblCellMar>
            <w:top w:w="0" w:type="dxa"/>
            <w:left w:w="108" w:type="dxa"/>
            <w:bottom w:w="0" w:type="dxa"/>
            <w:right w:w="108" w:type="dxa"/>
          </w:tblCellMar>
        </w:tblPrEx>
        <w:trPr>
          <w:gridAfter w:val="1"/>
          <w:wAfter w:w="537" w:type="dxa"/>
          <w:trHeight w:val="636" w:hRule="atLeast"/>
        </w:trPr>
        <w:tc>
          <w:tcPr>
            <w:tcW w:w="707"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序号</w:t>
            </w:r>
          </w:p>
        </w:tc>
        <w:tc>
          <w:tcPr>
            <w:tcW w:w="1097"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设施名称</w:t>
            </w:r>
          </w:p>
        </w:tc>
        <w:tc>
          <w:tcPr>
            <w:tcW w:w="1283"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总投资额（万元）</w:t>
            </w:r>
          </w:p>
        </w:tc>
        <w:tc>
          <w:tcPr>
            <w:tcW w:w="1283"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建设日期（年/月）</w:t>
            </w:r>
          </w:p>
        </w:tc>
        <w:tc>
          <w:tcPr>
            <w:tcW w:w="1320" w:type="dxa"/>
            <w:gridSpan w:val="3"/>
            <w:tcBorders>
              <w:top w:val="nil"/>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投运日期（年/月）</w:t>
            </w:r>
          </w:p>
        </w:tc>
        <w:tc>
          <w:tcPr>
            <w:tcW w:w="1692" w:type="dxa"/>
            <w:gridSpan w:val="3"/>
            <w:tcBorders>
              <w:top w:val="nil"/>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运营单位</w:t>
            </w:r>
          </w:p>
        </w:tc>
        <w:tc>
          <w:tcPr>
            <w:tcW w:w="1320"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处理工艺</w:t>
            </w:r>
          </w:p>
        </w:tc>
        <w:tc>
          <w:tcPr>
            <w:tcW w:w="1759" w:type="dxa"/>
            <w:gridSpan w:val="3"/>
            <w:tcBorders>
              <w:top w:val="nil"/>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设计处理能力(m</w:t>
            </w:r>
            <w:r>
              <w:rPr>
                <w:rFonts w:hint="eastAsia" w:ascii="宋体" w:hAnsi="宋体" w:eastAsia="宋体" w:cs="宋体"/>
                <w:b/>
                <w:bCs/>
                <w:color w:val="000000"/>
                <w:kern w:val="0"/>
                <w:sz w:val="22"/>
                <w:szCs w:val="22"/>
                <w:vertAlign w:val="superscript"/>
              </w:rPr>
              <w:t>3</w:t>
            </w:r>
            <w:r>
              <w:rPr>
                <w:rFonts w:hint="eastAsia" w:ascii="宋体" w:hAnsi="宋体" w:eastAsia="宋体" w:cs="宋体"/>
                <w:b/>
                <w:bCs/>
                <w:color w:val="000000"/>
                <w:kern w:val="0"/>
                <w:sz w:val="22"/>
                <w:szCs w:val="22"/>
              </w:rPr>
              <w:t>/h)</w:t>
            </w:r>
          </w:p>
        </w:tc>
        <w:tc>
          <w:tcPr>
            <w:tcW w:w="1764"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实际处理量(m</w:t>
            </w:r>
            <w:r>
              <w:rPr>
                <w:rFonts w:hint="eastAsia" w:ascii="宋体" w:hAnsi="宋体" w:eastAsia="宋体" w:cs="宋体"/>
                <w:b/>
                <w:bCs/>
                <w:color w:val="000000"/>
                <w:kern w:val="0"/>
                <w:sz w:val="22"/>
                <w:szCs w:val="22"/>
                <w:vertAlign w:val="superscript"/>
              </w:rPr>
              <w:t>3</w:t>
            </w:r>
            <w:r>
              <w:rPr>
                <w:rFonts w:hint="eastAsia" w:ascii="宋体" w:hAnsi="宋体" w:eastAsia="宋体" w:cs="宋体"/>
                <w:b/>
                <w:bCs/>
                <w:color w:val="000000"/>
                <w:kern w:val="0"/>
                <w:sz w:val="22"/>
                <w:szCs w:val="22"/>
              </w:rPr>
              <w:t>/h)</w:t>
            </w:r>
          </w:p>
        </w:tc>
        <w:tc>
          <w:tcPr>
            <w:tcW w:w="1153"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运行小时(h/d）</w:t>
            </w:r>
          </w:p>
        </w:tc>
      </w:tr>
      <w:tr>
        <w:tblPrEx>
          <w:tblLayout w:type="fixed"/>
          <w:tblCellMar>
            <w:top w:w="0" w:type="dxa"/>
            <w:left w:w="108" w:type="dxa"/>
            <w:bottom w:w="0" w:type="dxa"/>
            <w:right w:w="108" w:type="dxa"/>
          </w:tblCellMar>
        </w:tblPrEx>
        <w:trPr>
          <w:gridAfter w:val="1"/>
          <w:wAfter w:w="537" w:type="dxa"/>
          <w:trHeight w:val="466" w:hRule="atLeast"/>
        </w:trPr>
        <w:tc>
          <w:tcPr>
            <w:tcW w:w="70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1</w:t>
            </w:r>
          </w:p>
        </w:tc>
        <w:tc>
          <w:tcPr>
            <w:tcW w:w="1097"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1号、2号SCR脱硝</w:t>
            </w:r>
          </w:p>
        </w:tc>
        <w:tc>
          <w:tcPr>
            <w:tcW w:w="1283"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　19000</w:t>
            </w:r>
          </w:p>
        </w:tc>
        <w:tc>
          <w:tcPr>
            <w:tcW w:w="1283" w:type="dxa"/>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2012.11</w:t>
            </w:r>
          </w:p>
        </w:tc>
        <w:tc>
          <w:tcPr>
            <w:tcW w:w="1320" w:type="dxa"/>
            <w:gridSpan w:val="3"/>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1#2014.1</w:t>
            </w:r>
          </w:p>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2#2013.2</w:t>
            </w:r>
          </w:p>
        </w:tc>
        <w:tc>
          <w:tcPr>
            <w:tcW w:w="1692" w:type="dxa"/>
            <w:gridSpan w:val="3"/>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公司自营　</w:t>
            </w:r>
          </w:p>
        </w:tc>
        <w:tc>
          <w:tcPr>
            <w:tcW w:w="1320" w:type="dxa"/>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选择性催化还原脱硝</w:t>
            </w:r>
          </w:p>
        </w:tc>
        <w:tc>
          <w:tcPr>
            <w:tcW w:w="1759" w:type="dxa"/>
            <w:gridSpan w:val="3"/>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420万m³/h</w:t>
            </w:r>
          </w:p>
        </w:tc>
        <w:tc>
          <w:tcPr>
            <w:tcW w:w="1764"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420万m³/h</w:t>
            </w:r>
          </w:p>
        </w:tc>
        <w:tc>
          <w:tcPr>
            <w:tcW w:w="1153" w:type="dxa"/>
            <w:gridSpan w:val="2"/>
            <w:tcBorders>
              <w:top w:val="nil"/>
              <w:left w:val="nil"/>
              <w:bottom w:val="single" w:color="auto" w:sz="4" w:space="0"/>
              <w:right w:val="single" w:color="auto"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24</w:t>
            </w:r>
          </w:p>
        </w:tc>
      </w:tr>
      <w:tr>
        <w:tblPrEx>
          <w:tblLayout w:type="fixed"/>
          <w:tblCellMar>
            <w:top w:w="0" w:type="dxa"/>
            <w:left w:w="108" w:type="dxa"/>
            <w:bottom w:w="0" w:type="dxa"/>
            <w:right w:w="108" w:type="dxa"/>
          </w:tblCellMar>
        </w:tblPrEx>
        <w:trPr>
          <w:gridAfter w:val="1"/>
          <w:wAfter w:w="537" w:type="dxa"/>
          <w:trHeight w:val="466" w:hRule="atLeast"/>
        </w:trPr>
        <w:tc>
          <w:tcPr>
            <w:tcW w:w="70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w:t>
            </w:r>
          </w:p>
        </w:tc>
        <w:tc>
          <w:tcPr>
            <w:tcW w:w="1097"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1号、2号高效静电除尘器</w:t>
            </w:r>
          </w:p>
        </w:tc>
        <w:tc>
          <w:tcPr>
            <w:tcW w:w="1283"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　5600</w:t>
            </w:r>
          </w:p>
        </w:tc>
        <w:tc>
          <w:tcPr>
            <w:tcW w:w="1283" w:type="dxa"/>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2007.2</w:t>
            </w:r>
          </w:p>
        </w:tc>
        <w:tc>
          <w:tcPr>
            <w:tcW w:w="1320" w:type="dxa"/>
            <w:gridSpan w:val="3"/>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1#2008.12</w:t>
            </w:r>
            <w:r>
              <w:rPr>
                <w:rFonts w:hint="eastAsia" w:ascii="宋体" w:hAnsi="宋体" w:eastAsia="宋体" w:cs="宋体"/>
                <w:bCs/>
                <w:color w:val="000000"/>
                <w:kern w:val="0"/>
                <w:sz w:val="22"/>
                <w:szCs w:val="22"/>
              </w:rPr>
              <w:br w:type="textWrapping"/>
            </w:r>
            <w:r>
              <w:rPr>
                <w:rFonts w:hint="eastAsia" w:ascii="宋体" w:hAnsi="宋体" w:eastAsia="宋体" w:cs="宋体"/>
                <w:bCs/>
                <w:color w:val="000000"/>
                <w:kern w:val="0"/>
                <w:sz w:val="22"/>
                <w:szCs w:val="22"/>
              </w:rPr>
              <w:t>2#2009.8</w:t>
            </w:r>
          </w:p>
        </w:tc>
        <w:tc>
          <w:tcPr>
            <w:tcW w:w="1692" w:type="dxa"/>
            <w:gridSpan w:val="3"/>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公司自营　</w:t>
            </w:r>
          </w:p>
        </w:tc>
        <w:tc>
          <w:tcPr>
            <w:tcW w:w="1320" w:type="dxa"/>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静电除尘+气力除灰</w:t>
            </w:r>
          </w:p>
        </w:tc>
        <w:tc>
          <w:tcPr>
            <w:tcW w:w="1759" w:type="dxa"/>
            <w:gridSpan w:val="3"/>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420万m³/h</w:t>
            </w:r>
          </w:p>
        </w:tc>
        <w:tc>
          <w:tcPr>
            <w:tcW w:w="1764"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420万m³/h</w:t>
            </w:r>
          </w:p>
        </w:tc>
        <w:tc>
          <w:tcPr>
            <w:tcW w:w="1153" w:type="dxa"/>
            <w:gridSpan w:val="2"/>
            <w:tcBorders>
              <w:top w:val="nil"/>
              <w:left w:val="nil"/>
              <w:bottom w:val="single" w:color="auto" w:sz="4" w:space="0"/>
              <w:right w:val="single" w:color="auto"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24</w:t>
            </w:r>
          </w:p>
        </w:tc>
      </w:tr>
      <w:tr>
        <w:tblPrEx>
          <w:tblLayout w:type="fixed"/>
          <w:tblCellMar>
            <w:top w:w="0" w:type="dxa"/>
            <w:left w:w="108" w:type="dxa"/>
            <w:bottom w:w="0" w:type="dxa"/>
            <w:right w:w="108" w:type="dxa"/>
          </w:tblCellMar>
        </w:tblPrEx>
        <w:trPr>
          <w:gridAfter w:val="1"/>
          <w:wAfter w:w="537" w:type="dxa"/>
          <w:trHeight w:val="466" w:hRule="atLeast"/>
        </w:trPr>
        <w:tc>
          <w:tcPr>
            <w:tcW w:w="70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3</w:t>
            </w:r>
          </w:p>
        </w:tc>
        <w:tc>
          <w:tcPr>
            <w:tcW w:w="1097"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1号、2号石灰石-石膏湿法脱硫</w:t>
            </w:r>
          </w:p>
        </w:tc>
        <w:tc>
          <w:tcPr>
            <w:tcW w:w="1283"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　21000</w:t>
            </w:r>
          </w:p>
        </w:tc>
        <w:tc>
          <w:tcPr>
            <w:tcW w:w="1283" w:type="dxa"/>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2007.2</w:t>
            </w:r>
          </w:p>
        </w:tc>
        <w:tc>
          <w:tcPr>
            <w:tcW w:w="1320" w:type="dxa"/>
            <w:gridSpan w:val="3"/>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1#2008.12</w:t>
            </w:r>
            <w:r>
              <w:rPr>
                <w:rFonts w:hint="eastAsia" w:ascii="宋体" w:hAnsi="宋体" w:eastAsia="宋体" w:cs="宋体"/>
                <w:bCs/>
                <w:color w:val="000000"/>
                <w:kern w:val="0"/>
                <w:sz w:val="22"/>
                <w:szCs w:val="22"/>
              </w:rPr>
              <w:br w:type="textWrapping"/>
            </w:r>
            <w:r>
              <w:rPr>
                <w:rFonts w:hint="eastAsia" w:ascii="宋体" w:hAnsi="宋体" w:eastAsia="宋体" w:cs="宋体"/>
                <w:bCs/>
                <w:color w:val="000000"/>
                <w:kern w:val="0"/>
                <w:sz w:val="22"/>
                <w:szCs w:val="22"/>
              </w:rPr>
              <w:t>2#2009.8</w:t>
            </w:r>
          </w:p>
        </w:tc>
        <w:tc>
          <w:tcPr>
            <w:tcW w:w="1692" w:type="dxa"/>
            <w:gridSpan w:val="3"/>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公司自营　</w:t>
            </w:r>
          </w:p>
        </w:tc>
        <w:tc>
          <w:tcPr>
            <w:tcW w:w="1320" w:type="dxa"/>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交互式喷淋+浆液循环+高效除雾+化学反应+真空脱水等</w:t>
            </w:r>
          </w:p>
        </w:tc>
        <w:tc>
          <w:tcPr>
            <w:tcW w:w="1759" w:type="dxa"/>
            <w:gridSpan w:val="3"/>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420万m³/h</w:t>
            </w:r>
          </w:p>
        </w:tc>
        <w:tc>
          <w:tcPr>
            <w:tcW w:w="1764"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420万m³/h</w:t>
            </w:r>
          </w:p>
        </w:tc>
        <w:tc>
          <w:tcPr>
            <w:tcW w:w="1153" w:type="dxa"/>
            <w:gridSpan w:val="2"/>
            <w:tcBorders>
              <w:top w:val="nil"/>
              <w:left w:val="nil"/>
              <w:bottom w:val="single" w:color="auto" w:sz="4" w:space="0"/>
              <w:right w:val="single" w:color="auto"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24</w:t>
            </w:r>
          </w:p>
        </w:tc>
      </w:tr>
      <w:tr>
        <w:tblPrEx>
          <w:tblLayout w:type="fixed"/>
          <w:tblCellMar>
            <w:top w:w="0" w:type="dxa"/>
            <w:left w:w="108" w:type="dxa"/>
            <w:bottom w:w="0" w:type="dxa"/>
            <w:right w:w="108" w:type="dxa"/>
          </w:tblCellMar>
        </w:tblPrEx>
        <w:trPr>
          <w:gridAfter w:val="1"/>
          <w:wAfter w:w="537" w:type="dxa"/>
          <w:trHeight w:val="466" w:hRule="atLeast"/>
        </w:trPr>
        <w:tc>
          <w:tcPr>
            <w:tcW w:w="70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4</w:t>
            </w:r>
          </w:p>
        </w:tc>
        <w:tc>
          <w:tcPr>
            <w:tcW w:w="1097"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1号、2号湿式电除尘</w:t>
            </w:r>
          </w:p>
        </w:tc>
        <w:tc>
          <w:tcPr>
            <w:tcW w:w="1283"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　2300</w:t>
            </w:r>
          </w:p>
        </w:tc>
        <w:tc>
          <w:tcPr>
            <w:tcW w:w="1283" w:type="dxa"/>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2015.9</w:t>
            </w:r>
          </w:p>
        </w:tc>
        <w:tc>
          <w:tcPr>
            <w:tcW w:w="1320" w:type="dxa"/>
            <w:gridSpan w:val="3"/>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1#2016.12</w:t>
            </w:r>
          </w:p>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2#2016.3</w:t>
            </w:r>
          </w:p>
          <w:p>
            <w:pPr>
              <w:widowControl/>
              <w:jc w:val="left"/>
              <w:rPr>
                <w:rFonts w:ascii="宋体" w:hAnsi="宋体" w:eastAsia="宋体" w:cs="宋体"/>
                <w:bCs/>
                <w:color w:val="000000"/>
                <w:kern w:val="0"/>
                <w:sz w:val="22"/>
                <w:szCs w:val="22"/>
              </w:rPr>
            </w:pPr>
          </w:p>
        </w:tc>
        <w:tc>
          <w:tcPr>
            <w:tcW w:w="1692" w:type="dxa"/>
            <w:gridSpan w:val="3"/>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公司自营　</w:t>
            </w:r>
          </w:p>
        </w:tc>
        <w:tc>
          <w:tcPr>
            <w:tcW w:w="1320" w:type="dxa"/>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金属板式湿式电除尘器+水冲洗系统</w:t>
            </w:r>
          </w:p>
        </w:tc>
        <w:tc>
          <w:tcPr>
            <w:tcW w:w="1759" w:type="dxa"/>
            <w:gridSpan w:val="3"/>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420万Nm³/h</w:t>
            </w:r>
          </w:p>
        </w:tc>
        <w:tc>
          <w:tcPr>
            <w:tcW w:w="1764"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420万Nm³/h</w:t>
            </w:r>
          </w:p>
        </w:tc>
        <w:tc>
          <w:tcPr>
            <w:tcW w:w="1153" w:type="dxa"/>
            <w:gridSpan w:val="2"/>
            <w:tcBorders>
              <w:top w:val="nil"/>
              <w:left w:val="nil"/>
              <w:bottom w:val="single" w:color="auto" w:sz="4" w:space="0"/>
              <w:right w:val="single" w:color="auto"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24</w:t>
            </w:r>
          </w:p>
        </w:tc>
      </w:tr>
      <w:tr>
        <w:tblPrEx>
          <w:tblLayout w:type="fixed"/>
          <w:tblCellMar>
            <w:top w:w="0" w:type="dxa"/>
            <w:left w:w="108" w:type="dxa"/>
            <w:bottom w:w="0" w:type="dxa"/>
            <w:right w:w="108" w:type="dxa"/>
          </w:tblCellMar>
        </w:tblPrEx>
        <w:trPr>
          <w:gridAfter w:val="1"/>
          <w:wAfter w:w="537" w:type="dxa"/>
          <w:trHeight w:val="586" w:hRule="atLeast"/>
        </w:trPr>
        <w:tc>
          <w:tcPr>
            <w:tcW w:w="13378" w:type="dxa"/>
            <w:gridSpan w:val="20"/>
            <w:tcBorders>
              <w:top w:val="single" w:color="auto" w:sz="4" w:space="0"/>
              <w:left w:val="nil"/>
              <w:bottom w:val="single" w:color="auto" w:sz="4" w:space="0"/>
              <w:right w:val="nil"/>
            </w:tcBorders>
            <w:noWrap/>
            <w:vAlign w:val="center"/>
          </w:tcPr>
          <w:p>
            <w:pPr>
              <w:widowControl/>
              <w:jc w:val="center"/>
              <w:rPr>
                <w:rFonts w:ascii="宋体" w:hAnsi="宋体" w:eastAsia="宋体" w:cs="宋体"/>
                <w:b/>
                <w:bCs/>
                <w:color w:val="000000"/>
                <w:kern w:val="0"/>
                <w:sz w:val="24"/>
              </w:rPr>
            </w:pPr>
            <w:r>
              <w:rPr>
                <w:rFonts w:hint="eastAsia" w:ascii="宋体" w:hAnsi="宋体" w:eastAsia="宋体" w:cs="宋体"/>
                <w:b/>
                <w:bCs/>
                <w:color w:val="000000"/>
                <w:kern w:val="0"/>
                <w:sz w:val="24"/>
              </w:rPr>
              <w:t>（三）噪声防治污染设施</w:t>
            </w:r>
          </w:p>
        </w:tc>
      </w:tr>
      <w:tr>
        <w:tblPrEx>
          <w:tblLayout w:type="fixed"/>
          <w:tblCellMar>
            <w:top w:w="0" w:type="dxa"/>
            <w:left w:w="108" w:type="dxa"/>
            <w:bottom w:w="0" w:type="dxa"/>
            <w:right w:w="108" w:type="dxa"/>
          </w:tblCellMar>
        </w:tblPrEx>
        <w:trPr>
          <w:gridAfter w:val="1"/>
          <w:wAfter w:w="537" w:type="dxa"/>
          <w:trHeight w:val="590" w:hRule="atLeast"/>
        </w:trPr>
        <w:tc>
          <w:tcPr>
            <w:tcW w:w="707"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序号</w:t>
            </w:r>
          </w:p>
        </w:tc>
        <w:tc>
          <w:tcPr>
            <w:tcW w:w="1097"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设施名称</w:t>
            </w:r>
          </w:p>
        </w:tc>
        <w:tc>
          <w:tcPr>
            <w:tcW w:w="1283"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总投资额（万元）</w:t>
            </w:r>
          </w:p>
        </w:tc>
        <w:tc>
          <w:tcPr>
            <w:tcW w:w="1283"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建设日期（年/月）</w:t>
            </w:r>
          </w:p>
        </w:tc>
        <w:tc>
          <w:tcPr>
            <w:tcW w:w="1320" w:type="dxa"/>
            <w:gridSpan w:val="3"/>
            <w:tcBorders>
              <w:top w:val="nil"/>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投运日期（年/月）</w:t>
            </w:r>
          </w:p>
        </w:tc>
        <w:tc>
          <w:tcPr>
            <w:tcW w:w="7688" w:type="dxa"/>
            <w:gridSpan w:val="11"/>
            <w:tcBorders>
              <w:top w:val="single" w:color="auto" w:sz="4" w:space="0"/>
              <w:left w:val="nil"/>
              <w:bottom w:val="single" w:color="auto" w:sz="4" w:space="0"/>
              <w:right w:val="single" w:color="000000" w:sz="4" w:space="0"/>
            </w:tcBorders>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处理工艺</w:t>
            </w:r>
          </w:p>
        </w:tc>
      </w:tr>
      <w:tr>
        <w:tblPrEx>
          <w:tblLayout w:type="fixed"/>
          <w:tblCellMar>
            <w:top w:w="0" w:type="dxa"/>
            <w:left w:w="108" w:type="dxa"/>
            <w:bottom w:w="0" w:type="dxa"/>
            <w:right w:w="108" w:type="dxa"/>
          </w:tblCellMar>
        </w:tblPrEx>
        <w:trPr>
          <w:gridAfter w:val="1"/>
          <w:wAfter w:w="537" w:type="dxa"/>
          <w:trHeight w:val="466" w:hRule="atLeast"/>
        </w:trPr>
        <w:tc>
          <w:tcPr>
            <w:tcW w:w="707" w:type="dxa"/>
            <w:tcBorders>
              <w:top w:val="nil"/>
              <w:left w:val="single" w:color="auto" w:sz="4" w:space="0"/>
              <w:bottom w:val="single" w:color="auto" w:sz="4" w:space="0"/>
              <w:right w:val="single" w:color="auto" w:sz="4" w:space="0"/>
            </w:tcBorders>
            <w:noWrap/>
            <w:vAlign w:val="center"/>
          </w:tcPr>
          <w:p>
            <w:pPr>
              <w:widowControl/>
              <w:jc w:val="left"/>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　</w:t>
            </w:r>
          </w:p>
        </w:tc>
        <w:tc>
          <w:tcPr>
            <w:tcW w:w="1097"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　</w:t>
            </w:r>
          </w:p>
        </w:tc>
        <w:tc>
          <w:tcPr>
            <w:tcW w:w="1283"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　</w:t>
            </w:r>
          </w:p>
        </w:tc>
        <w:tc>
          <w:tcPr>
            <w:tcW w:w="1283" w:type="dxa"/>
            <w:tcBorders>
              <w:top w:val="nil"/>
              <w:left w:val="nil"/>
              <w:bottom w:val="single" w:color="auto" w:sz="4" w:space="0"/>
              <w:right w:val="single" w:color="auto" w:sz="4" w:space="0"/>
            </w:tcBorders>
            <w:noWrap/>
            <w:vAlign w:val="center"/>
          </w:tcPr>
          <w:p>
            <w:pPr>
              <w:widowControl/>
              <w:jc w:val="left"/>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　</w:t>
            </w:r>
          </w:p>
        </w:tc>
        <w:tc>
          <w:tcPr>
            <w:tcW w:w="1320" w:type="dxa"/>
            <w:gridSpan w:val="3"/>
            <w:tcBorders>
              <w:top w:val="nil"/>
              <w:left w:val="nil"/>
              <w:bottom w:val="single" w:color="auto" w:sz="4" w:space="0"/>
              <w:right w:val="single" w:color="auto" w:sz="4" w:space="0"/>
            </w:tcBorders>
            <w:noWrap/>
            <w:vAlign w:val="center"/>
          </w:tcPr>
          <w:p>
            <w:pPr>
              <w:widowControl/>
              <w:jc w:val="left"/>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　</w:t>
            </w:r>
          </w:p>
        </w:tc>
        <w:tc>
          <w:tcPr>
            <w:tcW w:w="7688" w:type="dxa"/>
            <w:gridSpan w:val="11"/>
            <w:tcBorders>
              <w:top w:val="single" w:color="auto" w:sz="4" w:space="0"/>
              <w:left w:val="nil"/>
              <w:bottom w:val="single" w:color="auto" w:sz="4" w:space="0"/>
              <w:right w:val="single" w:color="000000"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　</w:t>
            </w:r>
          </w:p>
        </w:tc>
      </w:tr>
      <w:tr>
        <w:tblPrEx>
          <w:tblLayout w:type="fixed"/>
          <w:tblCellMar>
            <w:top w:w="0" w:type="dxa"/>
            <w:left w:w="108" w:type="dxa"/>
            <w:bottom w:w="0" w:type="dxa"/>
            <w:right w:w="108" w:type="dxa"/>
          </w:tblCellMar>
        </w:tblPrEx>
        <w:trPr>
          <w:trHeight w:val="455" w:hRule="atLeast"/>
        </w:trPr>
        <w:tc>
          <w:tcPr>
            <w:tcW w:w="13915" w:type="dxa"/>
            <w:gridSpan w:val="21"/>
            <w:noWrap/>
            <w:vAlign w:val="center"/>
          </w:tcPr>
          <w:p>
            <w:pPr>
              <w:widowControl/>
              <w:jc w:val="center"/>
              <w:rPr>
                <w:rFonts w:ascii="宋体" w:hAnsi="宋体" w:eastAsia="宋体" w:cs="宋体"/>
                <w:b/>
                <w:bCs/>
                <w:color w:val="000000"/>
                <w:kern w:val="0"/>
                <w:sz w:val="30"/>
                <w:szCs w:val="30"/>
              </w:rPr>
            </w:pPr>
          </w:p>
          <w:p>
            <w:pPr>
              <w:widowControl/>
              <w:jc w:val="center"/>
              <w:rPr>
                <w:rFonts w:ascii="Calibri" w:hAnsi="Calibri" w:eastAsia="宋体" w:cs="宋体"/>
                <w:sz w:val="21"/>
                <w:szCs w:val="22"/>
              </w:rPr>
            </w:pPr>
            <w:r>
              <w:rPr>
                <w:rFonts w:hint="eastAsia" w:ascii="宋体" w:hAnsi="宋体" w:eastAsia="宋体" w:cs="宋体"/>
                <w:b/>
                <w:bCs/>
                <w:color w:val="000000"/>
                <w:kern w:val="0"/>
                <w:sz w:val="30"/>
                <w:szCs w:val="30"/>
              </w:rPr>
              <w:t>四、建设项目环境影响评价及其他环境保护行政许可情况</w:t>
            </w:r>
          </w:p>
        </w:tc>
      </w:tr>
      <w:tr>
        <w:tblPrEx>
          <w:tblLayout w:type="fixed"/>
          <w:tblCellMar>
            <w:top w:w="0" w:type="dxa"/>
            <w:left w:w="108" w:type="dxa"/>
            <w:bottom w:w="0" w:type="dxa"/>
            <w:right w:w="108" w:type="dxa"/>
          </w:tblCellMar>
        </w:tblPrEx>
        <w:trPr>
          <w:trHeight w:val="787" w:hRule="atLeast"/>
        </w:trPr>
        <w:tc>
          <w:tcPr>
            <w:tcW w:w="738"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序号</w:t>
            </w:r>
          </w:p>
        </w:tc>
        <w:tc>
          <w:tcPr>
            <w:tcW w:w="4527" w:type="dxa"/>
            <w:gridSpan w:val="5"/>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环保行政许可文件题名</w:t>
            </w:r>
          </w:p>
        </w:tc>
        <w:tc>
          <w:tcPr>
            <w:tcW w:w="1701" w:type="dxa"/>
            <w:gridSpan w:val="4"/>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批复单位</w:t>
            </w:r>
          </w:p>
        </w:tc>
        <w:tc>
          <w:tcPr>
            <w:tcW w:w="2410" w:type="dxa"/>
            <w:gridSpan w:val="4"/>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批复日期</w:t>
            </w:r>
          </w:p>
        </w:tc>
        <w:tc>
          <w:tcPr>
            <w:tcW w:w="2636"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批复编号</w:t>
            </w:r>
          </w:p>
        </w:tc>
        <w:tc>
          <w:tcPr>
            <w:tcW w:w="992"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上传批复意见</w:t>
            </w:r>
          </w:p>
        </w:tc>
        <w:tc>
          <w:tcPr>
            <w:tcW w:w="911"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备注</w:t>
            </w:r>
          </w:p>
        </w:tc>
      </w:tr>
      <w:tr>
        <w:tblPrEx>
          <w:tblLayout w:type="fixed"/>
          <w:tblCellMar>
            <w:top w:w="0" w:type="dxa"/>
            <w:left w:w="108" w:type="dxa"/>
            <w:bottom w:w="0" w:type="dxa"/>
            <w:right w:w="108" w:type="dxa"/>
          </w:tblCellMar>
        </w:tblPrEx>
        <w:trPr>
          <w:trHeight w:val="581" w:hRule="atLeast"/>
        </w:trPr>
        <w:tc>
          <w:tcPr>
            <w:tcW w:w="738" w:type="dxa"/>
            <w:gridSpan w:val="2"/>
            <w:tcBorders>
              <w:top w:val="nil"/>
              <w:left w:val="single" w:color="auto" w:sz="4" w:space="0"/>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1</w:t>
            </w:r>
          </w:p>
        </w:tc>
        <w:tc>
          <w:tcPr>
            <w:tcW w:w="4527" w:type="dxa"/>
            <w:gridSpan w:val="5"/>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广东省排放污染物许可证</w:t>
            </w:r>
          </w:p>
        </w:tc>
        <w:tc>
          <w:tcPr>
            <w:tcW w:w="1701"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河源市环境保护局</w:t>
            </w:r>
          </w:p>
        </w:tc>
        <w:tc>
          <w:tcPr>
            <w:tcW w:w="2410"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2013年8月23日</w:t>
            </w:r>
            <w:r>
              <w:rPr>
                <w:rFonts w:ascii="宋体" w:hAnsi="宋体" w:eastAsia="宋体" w:cs="宋体"/>
                <w:bCs/>
                <w:color w:val="000000"/>
                <w:kern w:val="0"/>
                <w:sz w:val="22"/>
                <w:szCs w:val="22"/>
              </w:rPr>
              <w:t>至</w:t>
            </w:r>
            <w:r>
              <w:rPr>
                <w:rFonts w:hint="eastAsia" w:ascii="宋体" w:hAnsi="宋体" w:eastAsia="宋体" w:cs="宋体"/>
                <w:bCs/>
                <w:color w:val="000000"/>
                <w:kern w:val="0"/>
                <w:sz w:val="22"/>
                <w:szCs w:val="22"/>
              </w:rPr>
              <w:t>2016年8月23日</w:t>
            </w:r>
          </w:p>
        </w:tc>
        <w:tc>
          <w:tcPr>
            <w:tcW w:w="2636" w:type="dxa"/>
            <w:gridSpan w:val="2"/>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441600</w:t>
            </w:r>
            <w:r>
              <w:rPr>
                <w:rFonts w:ascii="宋体" w:hAnsi="宋体" w:eastAsia="宋体" w:cs="宋体"/>
                <w:bCs/>
                <w:color w:val="000000"/>
                <w:kern w:val="0"/>
                <w:sz w:val="22"/>
                <w:szCs w:val="22"/>
              </w:rPr>
              <w:t>2010000102</w:t>
            </w:r>
          </w:p>
        </w:tc>
        <w:tc>
          <w:tcPr>
            <w:tcW w:w="992"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p>
        </w:tc>
        <w:tc>
          <w:tcPr>
            <w:tcW w:w="911"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p>
        </w:tc>
      </w:tr>
      <w:tr>
        <w:tblPrEx>
          <w:tblLayout w:type="fixed"/>
          <w:tblCellMar>
            <w:top w:w="0" w:type="dxa"/>
            <w:left w:w="108" w:type="dxa"/>
            <w:bottom w:w="0" w:type="dxa"/>
            <w:right w:w="108" w:type="dxa"/>
          </w:tblCellMar>
        </w:tblPrEx>
        <w:trPr>
          <w:trHeight w:val="581" w:hRule="atLeast"/>
        </w:trPr>
        <w:tc>
          <w:tcPr>
            <w:tcW w:w="738" w:type="dxa"/>
            <w:gridSpan w:val="2"/>
            <w:tcBorders>
              <w:top w:val="nil"/>
              <w:left w:val="single" w:color="auto" w:sz="4" w:space="0"/>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w:t>
            </w:r>
          </w:p>
        </w:tc>
        <w:tc>
          <w:tcPr>
            <w:tcW w:w="4527" w:type="dxa"/>
            <w:gridSpan w:val="5"/>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广东省排放污染物许可证</w:t>
            </w:r>
          </w:p>
        </w:tc>
        <w:tc>
          <w:tcPr>
            <w:tcW w:w="1701"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河源市环境保护局</w:t>
            </w:r>
          </w:p>
        </w:tc>
        <w:tc>
          <w:tcPr>
            <w:tcW w:w="2410"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2016年8月12日</w:t>
            </w:r>
            <w:r>
              <w:rPr>
                <w:rFonts w:ascii="宋体" w:hAnsi="宋体" w:eastAsia="宋体" w:cs="宋体"/>
                <w:bCs/>
                <w:color w:val="000000"/>
                <w:kern w:val="0"/>
                <w:sz w:val="22"/>
                <w:szCs w:val="22"/>
              </w:rPr>
              <w:t>至</w:t>
            </w:r>
            <w:r>
              <w:rPr>
                <w:rFonts w:hint="eastAsia" w:ascii="宋体" w:hAnsi="宋体" w:eastAsia="宋体" w:cs="宋体"/>
                <w:bCs/>
                <w:color w:val="000000"/>
                <w:kern w:val="0"/>
                <w:sz w:val="22"/>
                <w:szCs w:val="22"/>
              </w:rPr>
              <w:t>2017年8月12日</w:t>
            </w:r>
          </w:p>
        </w:tc>
        <w:tc>
          <w:tcPr>
            <w:tcW w:w="2636" w:type="dxa"/>
            <w:gridSpan w:val="2"/>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441600</w:t>
            </w:r>
            <w:r>
              <w:rPr>
                <w:rFonts w:ascii="宋体" w:hAnsi="宋体" w:eastAsia="宋体" w:cs="宋体"/>
                <w:bCs/>
                <w:color w:val="000000"/>
                <w:kern w:val="0"/>
                <w:sz w:val="22"/>
                <w:szCs w:val="22"/>
              </w:rPr>
              <w:t>2010000102</w:t>
            </w:r>
          </w:p>
        </w:tc>
        <w:tc>
          <w:tcPr>
            <w:tcW w:w="992"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p>
        </w:tc>
        <w:tc>
          <w:tcPr>
            <w:tcW w:w="911"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p>
        </w:tc>
      </w:tr>
      <w:tr>
        <w:tblPrEx>
          <w:tblLayout w:type="fixed"/>
          <w:tblCellMar>
            <w:top w:w="0" w:type="dxa"/>
            <w:left w:w="108" w:type="dxa"/>
            <w:bottom w:w="0" w:type="dxa"/>
            <w:right w:w="108" w:type="dxa"/>
          </w:tblCellMar>
        </w:tblPrEx>
        <w:trPr>
          <w:trHeight w:val="581" w:hRule="atLeast"/>
        </w:trPr>
        <w:tc>
          <w:tcPr>
            <w:tcW w:w="738" w:type="dxa"/>
            <w:gridSpan w:val="2"/>
            <w:tcBorders>
              <w:top w:val="nil"/>
              <w:left w:val="single" w:color="auto" w:sz="4" w:space="0"/>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3</w:t>
            </w:r>
          </w:p>
        </w:tc>
        <w:tc>
          <w:tcPr>
            <w:tcW w:w="4527" w:type="dxa"/>
            <w:gridSpan w:val="5"/>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广东省排放污染物许可证</w:t>
            </w:r>
          </w:p>
        </w:tc>
        <w:tc>
          <w:tcPr>
            <w:tcW w:w="1701"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河源市环境保护局</w:t>
            </w:r>
          </w:p>
        </w:tc>
        <w:tc>
          <w:tcPr>
            <w:tcW w:w="2410"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2017年6月9日</w:t>
            </w:r>
            <w:r>
              <w:rPr>
                <w:rFonts w:ascii="宋体" w:hAnsi="宋体" w:eastAsia="宋体" w:cs="宋体"/>
                <w:bCs/>
                <w:color w:val="000000"/>
                <w:kern w:val="0"/>
                <w:sz w:val="22"/>
                <w:szCs w:val="22"/>
              </w:rPr>
              <w:t>至</w:t>
            </w:r>
          </w:p>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2020年6月8日</w:t>
            </w:r>
          </w:p>
        </w:tc>
        <w:tc>
          <w:tcPr>
            <w:tcW w:w="2636" w:type="dxa"/>
            <w:gridSpan w:val="2"/>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914416007178809225001P</w:t>
            </w:r>
          </w:p>
        </w:tc>
        <w:tc>
          <w:tcPr>
            <w:tcW w:w="992"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p>
        </w:tc>
        <w:tc>
          <w:tcPr>
            <w:tcW w:w="911"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p>
        </w:tc>
      </w:tr>
      <w:tr>
        <w:tblPrEx>
          <w:tblLayout w:type="fixed"/>
          <w:tblCellMar>
            <w:top w:w="0" w:type="dxa"/>
            <w:left w:w="108" w:type="dxa"/>
            <w:bottom w:w="0" w:type="dxa"/>
            <w:right w:w="108" w:type="dxa"/>
          </w:tblCellMar>
        </w:tblPrEx>
        <w:trPr>
          <w:trHeight w:val="581" w:hRule="atLeast"/>
        </w:trPr>
        <w:tc>
          <w:tcPr>
            <w:tcW w:w="738" w:type="dxa"/>
            <w:gridSpan w:val="2"/>
            <w:tcBorders>
              <w:top w:val="nil"/>
              <w:left w:val="single" w:color="auto" w:sz="4" w:space="0"/>
              <w:bottom w:val="single" w:color="auto" w:sz="4" w:space="0"/>
              <w:right w:val="single" w:color="auto" w:sz="4" w:space="0"/>
            </w:tcBorders>
            <w:noWrap/>
          </w:tcPr>
          <w:p>
            <w:pPr>
              <w:widowControl/>
              <w:jc w:val="left"/>
              <w:rPr>
                <w:rFonts w:hint="eastAsia" w:ascii="宋体" w:hAnsi="宋体" w:eastAsia="宋体" w:cs="宋体"/>
                <w:bCs/>
                <w:color w:val="000000"/>
                <w:kern w:val="0"/>
                <w:sz w:val="22"/>
                <w:szCs w:val="22"/>
                <w:lang w:val="en-US" w:eastAsia="zh-CN"/>
              </w:rPr>
            </w:pPr>
            <w:r>
              <w:rPr>
                <w:rFonts w:hint="eastAsia" w:ascii="宋体" w:hAnsi="宋体" w:eastAsia="宋体" w:cs="宋体"/>
                <w:bCs/>
                <w:color w:val="000000"/>
                <w:kern w:val="0"/>
                <w:sz w:val="22"/>
                <w:szCs w:val="22"/>
                <w:lang w:val="en-US" w:eastAsia="zh-CN"/>
              </w:rPr>
              <w:t>4</w:t>
            </w:r>
          </w:p>
        </w:tc>
        <w:tc>
          <w:tcPr>
            <w:tcW w:w="4527" w:type="dxa"/>
            <w:gridSpan w:val="5"/>
            <w:tcBorders>
              <w:top w:val="nil"/>
              <w:left w:val="nil"/>
              <w:bottom w:val="single" w:color="auto" w:sz="4" w:space="0"/>
              <w:right w:val="single" w:color="auto" w:sz="4" w:space="0"/>
            </w:tcBorders>
            <w:noWrap/>
          </w:tcPr>
          <w:p>
            <w:pPr>
              <w:widowControl/>
              <w:jc w:val="left"/>
              <w:rPr>
                <w:rFonts w:hint="eastAsia" w:ascii="宋体" w:hAnsi="宋体" w:eastAsia="宋体" w:cs="宋体"/>
                <w:bCs/>
                <w:color w:val="000000"/>
                <w:kern w:val="0"/>
                <w:sz w:val="22"/>
                <w:szCs w:val="22"/>
              </w:rPr>
            </w:pPr>
            <w:r>
              <w:rPr>
                <w:rFonts w:hint="eastAsia" w:ascii="宋体" w:hAnsi="宋体" w:eastAsia="宋体" w:cs="宋体"/>
                <w:bCs/>
                <w:color w:val="000000"/>
                <w:kern w:val="0"/>
                <w:sz w:val="22"/>
                <w:szCs w:val="22"/>
              </w:rPr>
              <w:t>广东省排放污染物许可证</w:t>
            </w:r>
          </w:p>
        </w:tc>
        <w:tc>
          <w:tcPr>
            <w:tcW w:w="1701" w:type="dxa"/>
            <w:gridSpan w:val="4"/>
            <w:tcBorders>
              <w:top w:val="nil"/>
              <w:left w:val="nil"/>
              <w:bottom w:val="single" w:color="auto" w:sz="4" w:space="0"/>
              <w:right w:val="single" w:color="auto" w:sz="4" w:space="0"/>
            </w:tcBorders>
            <w:noWrap/>
          </w:tcPr>
          <w:p>
            <w:pPr>
              <w:widowControl/>
              <w:jc w:val="left"/>
              <w:rPr>
                <w:rFonts w:hint="eastAsia" w:ascii="宋体" w:hAnsi="宋体" w:eastAsia="宋体" w:cs="宋体"/>
                <w:bCs/>
                <w:color w:val="000000"/>
                <w:kern w:val="0"/>
                <w:sz w:val="22"/>
                <w:szCs w:val="22"/>
              </w:rPr>
            </w:pPr>
            <w:r>
              <w:rPr>
                <w:rFonts w:hint="eastAsia" w:ascii="宋体" w:hAnsi="宋体" w:eastAsia="宋体" w:cs="宋体"/>
                <w:bCs/>
                <w:color w:val="000000"/>
                <w:kern w:val="0"/>
                <w:sz w:val="22"/>
                <w:szCs w:val="22"/>
              </w:rPr>
              <w:t>河源市</w:t>
            </w:r>
            <w:r>
              <w:rPr>
                <w:rFonts w:hint="eastAsia" w:ascii="宋体" w:hAnsi="宋体" w:eastAsia="宋体" w:cs="宋体"/>
                <w:bCs/>
                <w:color w:val="000000"/>
                <w:kern w:val="0"/>
                <w:sz w:val="22"/>
                <w:szCs w:val="22"/>
                <w:lang w:eastAsia="zh-CN"/>
              </w:rPr>
              <w:t>生态环境</w:t>
            </w:r>
            <w:r>
              <w:rPr>
                <w:rFonts w:hint="eastAsia" w:ascii="宋体" w:hAnsi="宋体" w:eastAsia="宋体" w:cs="宋体"/>
                <w:bCs/>
                <w:color w:val="000000"/>
                <w:kern w:val="0"/>
                <w:sz w:val="22"/>
                <w:szCs w:val="22"/>
              </w:rPr>
              <w:t>局</w:t>
            </w:r>
          </w:p>
        </w:tc>
        <w:tc>
          <w:tcPr>
            <w:tcW w:w="2410"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20</w:t>
            </w:r>
            <w:r>
              <w:rPr>
                <w:rFonts w:hint="eastAsia" w:ascii="宋体" w:hAnsi="宋体" w:eastAsia="宋体" w:cs="宋体"/>
                <w:bCs/>
                <w:color w:val="000000"/>
                <w:kern w:val="0"/>
                <w:sz w:val="22"/>
                <w:szCs w:val="22"/>
                <w:lang w:val="en-US" w:eastAsia="zh-CN"/>
              </w:rPr>
              <w:t>20</w:t>
            </w:r>
            <w:r>
              <w:rPr>
                <w:rFonts w:hint="eastAsia" w:ascii="宋体" w:hAnsi="宋体" w:eastAsia="宋体" w:cs="宋体"/>
                <w:bCs/>
                <w:color w:val="000000"/>
                <w:kern w:val="0"/>
                <w:sz w:val="22"/>
                <w:szCs w:val="22"/>
              </w:rPr>
              <w:t>年6月9日</w:t>
            </w:r>
            <w:r>
              <w:rPr>
                <w:rFonts w:ascii="宋体" w:hAnsi="宋体" w:eastAsia="宋体" w:cs="宋体"/>
                <w:bCs/>
                <w:color w:val="000000"/>
                <w:kern w:val="0"/>
                <w:sz w:val="22"/>
                <w:szCs w:val="22"/>
              </w:rPr>
              <w:t>至</w:t>
            </w:r>
          </w:p>
          <w:p>
            <w:pPr>
              <w:widowControl/>
              <w:jc w:val="left"/>
              <w:rPr>
                <w:rFonts w:hint="eastAsia" w:ascii="宋体" w:hAnsi="宋体" w:eastAsia="宋体" w:cs="宋体"/>
                <w:bCs/>
                <w:color w:val="000000"/>
                <w:kern w:val="0"/>
                <w:sz w:val="22"/>
                <w:szCs w:val="22"/>
              </w:rPr>
            </w:pPr>
            <w:r>
              <w:rPr>
                <w:rFonts w:hint="eastAsia" w:ascii="宋体" w:hAnsi="宋体" w:eastAsia="宋体" w:cs="宋体"/>
                <w:bCs/>
                <w:color w:val="000000"/>
                <w:kern w:val="0"/>
                <w:sz w:val="22"/>
                <w:szCs w:val="22"/>
              </w:rPr>
              <w:t>202</w:t>
            </w:r>
            <w:r>
              <w:rPr>
                <w:rFonts w:hint="eastAsia" w:ascii="宋体" w:hAnsi="宋体" w:eastAsia="宋体" w:cs="宋体"/>
                <w:bCs/>
                <w:color w:val="000000"/>
                <w:kern w:val="0"/>
                <w:sz w:val="22"/>
                <w:szCs w:val="22"/>
                <w:lang w:val="en-US" w:eastAsia="zh-CN"/>
              </w:rPr>
              <w:t>5</w:t>
            </w:r>
            <w:r>
              <w:rPr>
                <w:rFonts w:hint="eastAsia" w:ascii="宋体" w:hAnsi="宋体" w:eastAsia="宋体" w:cs="宋体"/>
                <w:bCs/>
                <w:color w:val="000000"/>
                <w:kern w:val="0"/>
                <w:sz w:val="22"/>
                <w:szCs w:val="22"/>
              </w:rPr>
              <w:t>年6月8日</w:t>
            </w:r>
          </w:p>
        </w:tc>
        <w:tc>
          <w:tcPr>
            <w:tcW w:w="2636" w:type="dxa"/>
            <w:gridSpan w:val="2"/>
            <w:tcBorders>
              <w:top w:val="nil"/>
              <w:left w:val="nil"/>
              <w:bottom w:val="single" w:color="auto" w:sz="4" w:space="0"/>
              <w:right w:val="single" w:color="auto" w:sz="4" w:space="0"/>
            </w:tcBorders>
            <w:noWrap/>
          </w:tcPr>
          <w:p>
            <w:pPr>
              <w:widowControl/>
              <w:jc w:val="left"/>
              <w:rPr>
                <w:rFonts w:hint="eastAsia" w:ascii="宋体" w:hAnsi="宋体" w:eastAsia="宋体" w:cs="宋体"/>
                <w:bCs/>
                <w:color w:val="000000"/>
                <w:kern w:val="0"/>
                <w:sz w:val="22"/>
                <w:szCs w:val="22"/>
              </w:rPr>
            </w:pPr>
            <w:r>
              <w:rPr>
                <w:rFonts w:hint="eastAsia" w:ascii="宋体" w:hAnsi="宋体" w:eastAsia="宋体" w:cs="宋体"/>
                <w:bCs/>
                <w:color w:val="000000"/>
                <w:kern w:val="0"/>
                <w:sz w:val="22"/>
                <w:szCs w:val="22"/>
              </w:rPr>
              <w:t>914416007178809225001P</w:t>
            </w:r>
          </w:p>
        </w:tc>
        <w:tc>
          <w:tcPr>
            <w:tcW w:w="992"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p>
        </w:tc>
        <w:tc>
          <w:tcPr>
            <w:tcW w:w="911"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p>
        </w:tc>
      </w:tr>
      <w:tr>
        <w:tblPrEx>
          <w:tblLayout w:type="fixed"/>
          <w:tblCellMar>
            <w:top w:w="0" w:type="dxa"/>
            <w:left w:w="108" w:type="dxa"/>
            <w:bottom w:w="0" w:type="dxa"/>
            <w:right w:w="108" w:type="dxa"/>
          </w:tblCellMar>
        </w:tblPrEx>
        <w:trPr>
          <w:trHeight w:val="581" w:hRule="atLeast"/>
        </w:trPr>
        <w:tc>
          <w:tcPr>
            <w:tcW w:w="738" w:type="dxa"/>
            <w:gridSpan w:val="2"/>
            <w:tcBorders>
              <w:top w:val="nil"/>
              <w:left w:val="single" w:color="auto" w:sz="4" w:space="0"/>
              <w:bottom w:val="single" w:color="auto" w:sz="4" w:space="0"/>
              <w:right w:val="single" w:color="auto" w:sz="4" w:space="0"/>
            </w:tcBorders>
            <w:noWrap/>
            <w:vAlign w:val="to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5</w:t>
            </w:r>
          </w:p>
        </w:tc>
        <w:tc>
          <w:tcPr>
            <w:tcW w:w="4527" w:type="dxa"/>
            <w:gridSpan w:val="5"/>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关于</w:t>
            </w:r>
            <w:r>
              <w:rPr>
                <w:rFonts w:ascii="宋体" w:hAnsi="宋体" w:eastAsia="宋体" w:cs="宋体"/>
                <w:bCs/>
                <w:color w:val="000000"/>
                <w:kern w:val="0"/>
                <w:sz w:val="22"/>
                <w:szCs w:val="22"/>
              </w:rPr>
              <w:t>广东河源电厂工程</w:t>
            </w:r>
            <w:r>
              <w:rPr>
                <w:rFonts w:hint="eastAsia" w:ascii="宋体" w:hAnsi="宋体" w:eastAsia="宋体" w:cs="宋体"/>
                <w:bCs/>
                <w:color w:val="000000"/>
                <w:kern w:val="0"/>
                <w:sz w:val="22"/>
                <w:szCs w:val="22"/>
              </w:rPr>
              <w:t>1号</w:t>
            </w:r>
            <w:r>
              <w:rPr>
                <w:rFonts w:ascii="宋体" w:hAnsi="宋体" w:eastAsia="宋体" w:cs="宋体"/>
                <w:bCs/>
                <w:color w:val="000000"/>
                <w:kern w:val="0"/>
                <w:sz w:val="22"/>
                <w:szCs w:val="22"/>
              </w:rPr>
              <w:t>机组（</w:t>
            </w:r>
            <w:r>
              <w:rPr>
                <w:rFonts w:hint="eastAsia" w:ascii="宋体" w:hAnsi="宋体" w:eastAsia="宋体" w:cs="宋体"/>
                <w:bCs/>
                <w:color w:val="000000"/>
                <w:kern w:val="0"/>
                <w:sz w:val="22"/>
                <w:szCs w:val="22"/>
              </w:rPr>
              <w:t>1X600兆瓦</w:t>
            </w:r>
            <w:r>
              <w:rPr>
                <w:rFonts w:ascii="宋体" w:hAnsi="宋体" w:eastAsia="宋体" w:cs="宋体"/>
                <w:bCs/>
                <w:color w:val="000000"/>
                <w:kern w:val="0"/>
                <w:sz w:val="22"/>
                <w:szCs w:val="22"/>
              </w:rPr>
              <w:t>机组）</w:t>
            </w:r>
            <w:r>
              <w:rPr>
                <w:rFonts w:hint="eastAsia" w:ascii="宋体" w:hAnsi="宋体" w:eastAsia="宋体" w:cs="宋体"/>
                <w:bCs/>
                <w:color w:val="000000"/>
                <w:kern w:val="0"/>
                <w:sz w:val="22"/>
                <w:szCs w:val="22"/>
              </w:rPr>
              <w:t>项目</w:t>
            </w:r>
            <w:r>
              <w:rPr>
                <w:rFonts w:ascii="宋体" w:hAnsi="宋体" w:eastAsia="宋体" w:cs="宋体"/>
                <w:bCs/>
                <w:color w:val="000000"/>
                <w:kern w:val="0"/>
                <w:sz w:val="22"/>
                <w:szCs w:val="22"/>
              </w:rPr>
              <w:t>竣工环境保护验收意见的函</w:t>
            </w:r>
          </w:p>
        </w:tc>
        <w:tc>
          <w:tcPr>
            <w:tcW w:w="1701"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中华人民共和国</w:t>
            </w:r>
            <w:r>
              <w:rPr>
                <w:rFonts w:ascii="宋体" w:hAnsi="宋体" w:eastAsia="宋体" w:cs="宋体"/>
                <w:bCs/>
                <w:color w:val="000000"/>
                <w:kern w:val="0"/>
                <w:sz w:val="22"/>
                <w:szCs w:val="22"/>
              </w:rPr>
              <w:t>环境保护局</w:t>
            </w:r>
          </w:p>
        </w:tc>
        <w:tc>
          <w:tcPr>
            <w:tcW w:w="2410"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ascii="宋体" w:hAnsi="宋体" w:eastAsia="宋体" w:cs="宋体"/>
                <w:bCs/>
                <w:color w:val="000000"/>
                <w:kern w:val="0"/>
                <w:sz w:val="22"/>
                <w:szCs w:val="22"/>
              </w:rPr>
              <w:t>2009</w:t>
            </w:r>
            <w:r>
              <w:rPr>
                <w:rFonts w:hint="eastAsia" w:ascii="宋体" w:hAnsi="宋体" w:eastAsia="宋体" w:cs="宋体"/>
                <w:bCs/>
                <w:color w:val="000000"/>
                <w:kern w:val="0"/>
                <w:sz w:val="22"/>
                <w:szCs w:val="22"/>
              </w:rPr>
              <w:t>年10月10日</w:t>
            </w:r>
          </w:p>
        </w:tc>
        <w:tc>
          <w:tcPr>
            <w:tcW w:w="2636" w:type="dxa"/>
            <w:gridSpan w:val="2"/>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环验</w:t>
            </w:r>
            <w:r>
              <w:rPr>
                <w:rFonts w:ascii="宋体" w:hAnsi="宋体" w:eastAsia="宋体" w:cs="宋体"/>
                <w:bCs/>
                <w:color w:val="000000"/>
                <w:kern w:val="0"/>
                <w:sz w:val="22"/>
                <w:szCs w:val="22"/>
              </w:rPr>
              <w:t>【</w:t>
            </w:r>
            <w:r>
              <w:rPr>
                <w:rFonts w:hint="eastAsia" w:ascii="宋体" w:hAnsi="宋体" w:eastAsia="宋体" w:cs="宋体"/>
                <w:bCs/>
                <w:color w:val="000000"/>
                <w:kern w:val="0"/>
                <w:sz w:val="22"/>
                <w:szCs w:val="22"/>
              </w:rPr>
              <w:t>2009</w:t>
            </w:r>
            <w:r>
              <w:rPr>
                <w:rFonts w:ascii="宋体" w:hAnsi="宋体" w:eastAsia="宋体" w:cs="宋体"/>
                <w:bCs/>
                <w:color w:val="000000"/>
                <w:kern w:val="0"/>
                <w:sz w:val="22"/>
                <w:szCs w:val="22"/>
              </w:rPr>
              <w:t>】</w:t>
            </w:r>
            <w:r>
              <w:rPr>
                <w:rFonts w:hint="eastAsia" w:ascii="宋体" w:hAnsi="宋体" w:eastAsia="宋体" w:cs="宋体"/>
                <w:bCs/>
                <w:color w:val="000000"/>
                <w:kern w:val="0"/>
                <w:sz w:val="22"/>
                <w:szCs w:val="22"/>
              </w:rPr>
              <w:t>282号</w:t>
            </w:r>
          </w:p>
        </w:tc>
        <w:tc>
          <w:tcPr>
            <w:tcW w:w="992"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p>
        </w:tc>
        <w:tc>
          <w:tcPr>
            <w:tcW w:w="911"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p>
        </w:tc>
      </w:tr>
      <w:tr>
        <w:tblPrEx>
          <w:tblLayout w:type="fixed"/>
          <w:tblCellMar>
            <w:top w:w="0" w:type="dxa"/>
            <w:left w:w="108" w:type="dxa"/>
            <w:bottom w:w="0" w:type="dxa"/>
            <w:right w:w="108" w:type="dxa"/>
          </w:tblCellMar>
        </w:tblPrEx>
        <w:trPr>
          <w:trHeight w:val="581" w:hRule="atLeast"/>
        </w:trPr>
        <w:tc>
          <w:tcPr>
            <w:tcW w:w="738" w:type="dxa"/>
            <w:gridSpan w:val="2"/>
            <w:tcBorders>
              <w:top w:val="nil"/>
              <w:left w:val="single" w:color="auto" w:sz="4" w:space="0"/>
              <w:bottom w:val="single" w:color="auto" w:sz="4" w:space="0"/>
              <w:right w:val="single" w:color="auto" w:sz="4" w:space="0"/>
            </w:tcBorders>
            <w:noWrap/>
            <w:vAlign w:val="to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6</w:t>
            </w:r>
          </w:p>
        </w:tc>
        <w:tc>
          <w:tcPr>
            <w:tcW w:w="4527" w:type="dxa"/>
            <w:gridSpan w:val="5"/>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关于</w:t>
            </w:r>
            <w:r>
              <w:rPr>
                <w:rFonts w:ascii="宋体" w:hAnsi="宋体" w:eastAsia="宋体" w:cs="宋体"/>
                <w:bCs/>
                <w:color w:val="000000"/>
                <w:kern w:val="0"/>
                <w:sz w:val="22"/>
                <w:szCs w:val="22"/>
              </w:rPr>
              <w:t>广东河源电厂工程2</w:t>
            </w:r>
            <w:r>
              <w:rPr>
                <w:rFonts w:hint="eastAsia" w:ascii="宋体" w:hAnsi="宋体" w:eastAsia="宋体" w:cs="宋体"/>
                <w:bCs/>
                <w:color w:val="000000"/>
                <w:kern w:val="0"/>
                <w:sz w:val="22"/>
                <w:szCs w:val="22"/>
              </w:rPr>
              <w:t>号</w:t>
            </w:r>
            <w:r>
              <w:rPr>
                <w:rFonts w:ascii="宋体" w:hAnsi="宋体" w:eastAsia="宋体" w:cs="宋体"/>
                <w:bCs/>
                <w:color w:val="000000"/>
                <w:kern w:val="0"/>
                <w:sz w:val="22"/>
                <w:szCs w:val="22"/>
              </w:rPr>
              <w:t>机组（</w:t>
            </w:r>
            <w:r>
              <w:rPr>
                <w:rFonts w:hint="eastAsia" w:ascii="宋体" w:hAnsi="宋体" w:eastAsia="宋体" w:cs="宋体"/>
                <w:bCs/>
                <w:color w:val="000000"/>
                <w:kern w:val="0"/>
                <w:sz w:val="22"/>
                <w:szCs w:val="22"/>
              </w:rPr>
              <w:t>1X600兆瓦</w:t>
            </w:r>
            <w:r>
              <w:rPr>
                <w:rFonts w:ascii="宋体" w:hAnsi="宋体" w:eastAsia="宋体" w:cs="宋体"/>
                <w:bCs/>
                <w:color w:val="000000"/>
                <w:kern w:val="0"/>
                <w:sz w:val="22"/>
                <w:szCs w:val="22"/>
              </w:rPr>
              <w:t>）</w:t>
            </w:r>
            <w:r>
              <w:rPr>
                <w:rFonts w:hint="eastAsia" w:ascii="宋体" w:hAnsi="宋体" w:eastAsia="宋体" w:cs="宋体"/>
                <w:bCs/>
                <w:color w:val="000000"/>
                <w:kern w:val="0"/>
                <w:sz w:val="22"/>
                <w:szCs w:val="22"/>
              </w:rPr>
              <w:t>项目</w:t>
            </w:r>
            <w:r>
              <w:rPr>
                <w:rFonts w:ascii="宋体" w:hAnsi="宋体" w:eastAsia="宋体" w:cs="宋体"/>
                <w:bCs/>
                <w:color w:val="000000"/>
                <w:kern w:val="0"/>
                <w:sz w:val="22"/>
                <w:szCs w:val="22"/>
              </w:rPr>
              <w:t>竣工环境保护验收意见的函</w:t>
            </w:r>
          </w:p>
        </w:tc>
        <w:tc>
          <w:tcPr>
            <w:tcW w:w="1701"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中华人民共和国</w:t>
            </w:r>
            <w:r>
              <w:rPr>
                <w:rFonts w:ascii="宋体" w:hAnsi="宋体" w:eastAsia="宋体" w:cs="宋体"/>
                <w:bCs/>
                <w:color w:val="000000"/>
                <w:kern w:val="0"/>
                <w:sz w:val="22"/>
                <w:szCs w:val="22"/>
              </w:rPr>
              <w:t>环境保护局</w:t>
            </w:r>
          </w:p>
        </w:tc>
        <w:tc>
          <w:tcPr>
            <w:tcW w:w="2410"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2010年3月29日</w:t>
            </w:r>
          </w:p>
        </w:tc>
        <w:tc>
          <w:tcPr>
            <w:tcW w:w="2636" w:type="dxa"/>
            <w:gridSpan w:val="2"/>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环验</w:t>
            </w:r>
            <w:r>
              <w:rPr>
                <w:rFonts w:ascii="宋体" w:hAnsi="宋体" w:eastAsia="宋体" w:cs="宋体"/>
                <w:bCs/>
                <w:color w:val="000000"/>
                <w:kern w:val="0"/>
                <w:sz w:val="22"/>
                <w:szCs w:val="22"/>
              </w:rPr>
              <w:t>【</w:t>
            </w:r>
            <w:r>
              <w:rPr>
                <w:rFonts w:hint="eastAsia" w:ascii="宋体" w:hAnsi="宋体" w:eastAsia="宋体" w:cs="宋体"/>
                <w:bCs/>
                <w:color w:val="000000"/>
                <w:kern w:val="0"/>
                <w:sz w:val="22"/>
                <w:szCs w:val="22"/>
              </w:rPr>
              <w:t>20</w:t>
            </w:r>
            <w:r>
              <w:rPr>
                <w:rFonts w:ascii="宋体" w:hAnsi="宋体" w:eastAsia="宋体" w:cs="宋体"/>
                <w:bCs/>
                <w:color w:val="000000"/>
                <w:kern w:val="0"/>
                <w:sz w:val="22"/>
                <w:szCs w:val="22"/>
              </w:rPr>
              <w:t>10】</w:t>
            </w:r>
            <w:r>
              <w:rPr>
                <w:rFonts w:hint="eastAsia" w:ascii="宋体" w:hAnsi="宋体" w:eastAsia="宋体" w:cs="宋体"/>
                <w:bCs/>
                <w:color w:val="000000"/>
                <w:kern w:val="0"/>
                <w:sz w:val="22"/>
                <w:szCs w:val="22"/>
              </w:rPr>
              <w:t>71号</w:t>
            </w:r>
          </w:p>
        </w:tc>
        <w:tc>
          <w:tcPr>
            <w:tcW w:w="992"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p>
        </w:tc>
        <w:tc>
          <w:tcPr>
            <w:tcW w:w="911"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p>
        </w:tc>
      </w:tr>
      <w:tr>
        <w:tblPrEx>
          <w:tblLayout w:type="fixed"/>
          <w:tblCellMar>
            <w:top w:w="0" w:type="dxa"/>
            <w:left w:w="108" w:type="dxa"/>
            <w:bottom w:w="0" w:type="dxa"/>
            <w:right w:w="108" w:type="dxa"/>
          </w:tblCellMar>
        </w:tblPrEx>
        <w:trPr>
          <w:trHeight w:val="581" w:hRule="atLeast"/>
        </w:trPr>
        <w:tc>
          <w:tcPr>
            <w:tcW w:w="738" w:type="dxa"/>
            <w:gridSpan w:val="2"/>
            <w:tcBorders>
              <w:top w:val="nil"/>
              <w:left w:val="single" w:color="auto" w:sz="4" w:space="0"/>
              <w:bottom w:val="single" w:color="auto" w:sz="4" w:space="0"/>
              <w:right w:val="single" w:color="auto" w:sz="4" w:space="0"/>
            </w:tcBorders>
            <w:noWrap/>
            <w:vAlign w:val="to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7</w:t>
            </w:r>
          </w:p>
        </w:tc>
        <w:tc>
          <w:tcPr>
            <w:tcW w:w="4527" w:type="dxa"/>
            <w:gridSpan w:val="5"/>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关于广东河源电厂工程环境影响报告书初审意见的报告</w:t>
            </w:r>
          </w:p>
        </w:tc>
        <w:tc>
          <w:tcPr>
            <w:tcW w:w="1701"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广东省</w:t>
            </w:r>
            <w:r>
              <w:rPr>
                <w:rFonts w:ascii="宋体" w:hAnsi="宋体" w:eastAsia="宋体" w:cs="宋体"/>
                <w:bCs/>
                <w:color w:val="000000"/>
                <w:kern w:val="0"/>
                <w:sz w:val="22"/>
                <w:szCs w:val="22"/>
              </w:rPr>
              <w:t>环境保护局</w:t>
            </w:r>
          </w:p>
        </w:tc>
        <w:tc>
          <w:tcPr>
            <w:tcW w:w="2410"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2004年11月17日</w:t>
            </w:r>
          </w:p>
        </w:tc>
        <w:tc>
          <w:tcPr>
            <w:tcW w:w="2636" w:type="dxa"/>
            <w:gridSpan w:val="2"/>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粤环函</w:t>
            </w:r>
            <w:r>
              <w:rPr>
                <w:rFonts w:ascii="宋体" w:hAnsi="宋体" w:eastAsia="宋体" w:cs="宋体"/>
                <w:bCs/>
                <w:color w:val="000000"/>
                <w:kern w:val="0"/>
                <w:sz w:val="22"/>
                <w:szCs w:val="22"/>
              </w:rPr>
              <w:t>【</w:t>
            </w:r>
            <w:r>
              <w:rPr>
                <w:rFonts w:hint="eastAsia" w:ascii="宋体" w:hAnsi="宋体" w:eastAsia="宋体" w:cs="宋体"/>
                <w:bCs/>
                <w:color w:val="000000"/>
                <w:kern w:val="0"/>
                <w:sz w:val="22"/>
                <w:szCs w:val="22"/>
              </w:rPr>
              <w:t>2004</w:t>
            </w:r>
            <w:r>
              <w:rPr>
                <w:rFonts w:ascii="宋体" w:hAnsi="宋体" w:eastAsia="宋体" w:cs="宋体"/>
                <w:bCs/>
                <w:color w:val="000000"/>
                <w:kern w:val="0"/>
                <w:sz w:val="22"/>
                <w:szCs w:val="22"/>
              </w:rPr>
              <w:t>】</w:t>
            </w:r>
            <w:r>
              <w:rPr>
                <w:rFonts w:hint="eastAsia" w:ascii="宋体" w:hAnsi="宋体" w:eastAsia="宋体" w:cs="宋体"/>
                <w:bCs/>
                <w:color w:val="000000"/>
                <w:kern w:val="0"/>
                <w:sz w:val="22"/>
                <w:szCs w:val="22"/>
              </w:rPr>
              <w:t>1058号</w:t>
            </w:r>
          </w:p>
        </w:tc>
        <w:tc>
          <w:tcPr>
            <w:tcW w:w="992"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p>
        </w:tc>
        <w:tc>
          <w:tcPr>
            <w:tcW w:w="911"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p>
        </w:tc>
      </w:tr>
      <w:tr>
        <w:tblPrEx>
          <w:tblLayout w:type="fixed"/>
          <w:tblCellMar>
            <w:top w:w="0" w:type="dxa"/>
            <w:left w:w="108" w:type="dxa"/>
            <w:bottom w:w="0" w:type="dxa"/>
            <w:right w:w="108" w:type="dxa"/>
          </w:tblCellMar>
        </w:tblPrEx>
        <w:trPr>
          <w:trHeight w:val="581" w:hRule="atLeast"/>
        </w:trPr>
        <w:tc>
          <w:tcPr>
            <w:tcW w:w="738" w:type="dxa"/>
            <w:gridSpan w:val="2"/>
            <w:tcBorders>
              <w:top w:val="nil"/>
              <w:left w:val="single" w:color="auto" w:sz="4" w:space="0"/>
              <w:bottom w:val="single" w:color="auto" w:sz="4" w:space="0"/>
              <w:right w:val="single" w:color="auto" w:sz="4" w:space="0"/>
            </w:tcBorders>
            <w:noWrap/>
            <w:vAlign w:val="to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8</w:t>
            </w:r>
          </w:p>
        </w:tc>
        <w:tc>
          <w:tcPr>
            <w:tcW w:w="4527" w:type="dxa"/>
            <w:gridSpan w:val="5"/>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关于深能合和电力（河源）有限公司在线监测系统工程项目竣工环境保护验收意见的函</w:t>
            </w:r>
          </w:p>
        </w:tc>
        <w:tc>
          <w:tcPr>
            <w:tcW w:w="1701"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河源市环境保护局</w:t>
            </w:r>
          </w:p>
        </w:tc>
        <w:tc>
          <w:tcPr>
            <w:tcW w:w="2410"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2009年10月12日</w:t>
            </w:r>
          </w:p>
        </w:tc>
        <w:tc>
          <w:tcPr>
            <w:tcW w:w="2636" w:type="dxa"/>
            <w:gridSpan w:val="2"/>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河环函[2009]941号</w:t>
            </w:r>
          </w:p>
        </w:tc>
        <w:tc>
          <w:tcPr>
            <w:tcW w:w="992"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p>
        </w:tc>
        <w:tc>
          <w:tcPr>
            <w:tcW w:w="911"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p>
        </w:tc>
      </w:tr>
      <w:tr>
        <w:tblPrEx>
          <w:tblLayout w:type="fixed"/>
          <w:tblCellMar>
            <w:top w:w="0" w:type="dxa"/>
            <w:left w:w="108" w:type="dxa"/>
            <w:bottom w:w="0" w:type="dxa"/>
            <w:right w:w="108" w:type="dxa"/>
          </w:tblCellMar>
        </w:tblPrEx>
        <w:trPr>
          <w:trHeight w:val="581" w:hRule="atLeast"/>
        </w:trPr>
        <w:tc>
          <w:tcPr>
            <w:tcW w:w="738" w:type="dxa"/>
            <w:gridSpan w:val="2"/>
            <w:tcBorders>
              <w:top w:val="nil"/>
              <w:left w:val="single" w:color="auto" w:sz="4" w:space="0"/>
              <w:bottom w:val="single" w:color="auto" w:sz="4" w:space="0"/>
              <w:right w:val="single" w:color="auto" w:sz="4" w:space="0"/>
            </w:tcBorders>
            <w:noWrap/>
            <w:vAlign w:val="to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9</w:t>
            </w:r>
          </w:p>
        </w:tc>
        <w:tc>
          <w:tcPr>
            <w:tcW w:w="4527" w:type="dxa"/>
            <w:gridSpan w:val="5"/>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关于广东河源电厂SCR脱硝改造工程建设项目环境影响报告表的批复</w:t>
            </w:r>
          </w:p>
        </w:tc>
        <w:tc>
          <w:tcPr>
            <w:tcW w:w="1701"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河源市环境保护局</w:t>
            </w:r>
          </w:p>
        </w:tc>
        <w:tc>
          <w:tcPr>
            <w:tcW w:w="2410"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2012年6月18日</w:t>
            </w:r>
          </w:p>
        </w:tc>
        <w:tc>
          <w:tcPr>
            <w:tcW w:w="2636" w:type="dxa"/>
            <w:gridSpan w:val="2"/>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河环建【2012】155号</w:t>
            </w:r>
          </w:p>
        </w:tc>
        <w:tc>
          <w:tcPr>
            <w:tcW w:w="992"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p>
        </w:tc>
        <w:tc>
          <w:tcPr>
            <w:tcW w:w="911"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p>
        </w:tc>
      </w:tr>
      <w:tr>
        <w:tblPrEx>
          <w:tblLayout w:type="fixed"/>
          <w:tblCellMar>
            <w:top w:w="0" w:type="dxa"/>
            <w:left w:w="108" w:type="dxa"/>
            <w:bottom w:w="0" w:type="dxa"/>
            <w:right w:w="108" w:type="dxa"/>
          </w:tblCellMar>
        </w:tblPrEx>
        <w:trPr>
          <w:trHeight w:val="581" w:hRule="atLeast"/>
        </w:trPr>
        <w:tc>
          <w:tcPr>
            <w:tcW w:w="738" w:type="dxa"/>
            <w:gridSpan w:val="2"/>
            <w:tcBorders>
              <w:top w:val="nil"/>
              <w:left w:val="single" w:color="auto" w:sz="4" w:space="0"/>
              <w:bottom w:val="single" w:color="auto" w:sz="4" w:space="0"/>
              <w:right w:val="single" w:color="auto" w:sz="4" w:space="0"/>
            </w:tcBorders>
            <w:noWrap/>
            <w:vAlign w:val="top"/>
          </w:tcPr>
          <w:p>
            <w:pPr>
              <w:widowControl/>
              <w:jc w:val="left"/>
              <w:rPr>
                <w:rFonts w:hint="default" w:ascii="宋体" w:hAnsi="宋体" w:eastAsia="宋体" w:cs="宋体"/>
                <w:bCs/>
                <w:color w:val="000000"/>
                <w:kern w:val="0"/>
                <w:sz w:val="22"/>
                <w:szCs w:val="22"/>
                <w:lang w:val="en-US" w:eastAsia="zh-CN"/>
              </w:rPr>
            </w:pPr>
            <w:r>
              <w:rPr>
                <w:rFonts w:hint="eastAsia" w:ascii="宋体" w:hAnsi="宋体" w:eastAsia="宋体" w:cs="宋体"/>
                <w:bCs/>
                <w:color w:val="000000"/>
                <w:kern w:val="0"/>
                <w:sz w:val="22"/>
                <w:szCs w:val="22"/>
                <w:lang w:val="en-US" w:eastAsia="zh-CN"/>
              </w:rPr>
              <w:t>10</w:t>
            </w:r>
          </w:p>
        </w:tc>
        <w:tc>
          <w:tcPr>
            <w:tcW w:w="4527" w:type="dxa"/>
            <w:gridSpan w:val="5"/>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关于广东河源电厂SCR脱硝改造工程一号机组建设项目竣工环境保护验收意见的函</w:t>
            </w:r>
          </w:p>
        </w:tc>
        <w:tc>
          <w:tcPr>
            <w:tcW w:w="1701"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河源市环境保护局</w:t>
            </w:r>
          </w:p>
        </w:tc>
        <w:tc>
          <w:tcPr>
            <w:tcW w:w="2410"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2014年1月14日</w:t>
            </w:r>
          </w:p>
        </w:tc>
        <w:tc>
          <w:tcPr>
            <w:tcW w:w="2636" w:type="dxa"/>
            <w:gridSpan w:val="2"/>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河环函【2014】34号</w:t>
            </w:r>
          </w:p>
        </w:tc>
        <w:tc>
          <w:tcPr>
            <w:tcW w:w="992"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p>
        </w:tc>
        <w:tc>
          <w:tcPr>
            <w:tcW w:w="911"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p>
        </w:tc>
      </w:tr>
      <w:tr>
        <w:tblPrEx>
          <w:tblLayout w:type="fixed"/>
          <w:tblCellMar>
            <w:top w:w="0" w:type="dxa"/>
            <w:left w:w="108" w:type="dxa"/>
            <w:bottom w:w="0" w:type="dxa"/>
            <w:right w:w="108" w:type="dxa"/>
          </w:tblCellMar>
        </w:tblPrEx>
        <w:trPr>
          <w:trHeight w:val="581" w:hRule="atLeast"/>
        </w:trPr>
        <w:tc>
          <w:tcPr>
            <w:tcW w:w="738" w:type="dxa"/>
            <w:gridSpan w:val="2"/>
            <w:tcBorders>
              <w:top w:val="nil"/>
              <w:left w:val="single" w:color="auto" w:sz="4" w:space="0"/>
              <w:bottom w:val="single" w:color="auto" w:sz="4" w:space="0"/>
              <w:right w:val="single" w:color="auto" w:sz="4" w:space="0"/>
            </w:tcBorders>
            <w:noWrap/>
            <w:vAlign w:val="top"/>
          </w:tcPr>
          <w:p>
            <w:pPr>
              <w:widowControl/>
              <w:jc w:val="left"/>
              <w:rPr>
                <w:rFonts w:hint="default" w:ascii="宋体" w:hAnsi="宋体" w:eastAsia="宋体" w:cs="宋体"/>
                <w:bCs/>
                <w:color w:val="000000"/>
                <w:kern w:val="0"/>
                <w:sz w:val="22"/>
                <w:szCs w:val="22"/>
                <w:lang w:val="en-US" w:eastAsia="zh-CN"/>
              </w:rPr>
            </w:pPr>
            <w:r>
              <w:rPr>
                <w:rFonts w:hint="eastAsia" w:ascii="宋体" w:hAnsi="宋体" w:eastAsia="宋体" w:cs="宋体"/>
                <w:bCs/>
                <w:color w:val="000000"/>
                <w:kern w:val="0"/>
                <w:sz w:val="22"/>
                <w:szCs w:val="22"/>
                <w:lang w:val="en-US" w:eastAsia="zh-CN"/>
              </w:rPr>
              <w:t>11</w:t>
            </w:r>
          </w:p>
        </w:tc>
        <w:tc>
          <w:tcPr>
            <w:tcW w:w="4527" w:type="dxa"/>
            <w:gridSpan w:val="5"/>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关于深能合和电力（河源）有限公司1号机组SCR脱硝CEMS在线监控系统竣工验收意见的函</w:t>
            </w:r>
          </w:p>
        </w:tc>
        <w:tc>
          <w:tcPr>
            <w:tcW w:w="1701"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河源市环境保护局</w:t>
            </w:r>
          </w:p>
        </w:tc>
        <w:tc>
          <w:tcPr>
            <w:tcW w:w="2410"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2014年1月16日</w:t>
            </w:r>
          </w:p>
        </w:tc>
        <w:tc>
          <w:tcPr>
            <w:tcW w:w="2636" w:type="dxa"/>
            <w:gridSpan w:val="2"/>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河环函【2014】42号</w:t>
            </w:r>
          </w:p>
        </w:tc>
        <w:tc>
          <w:tcPr>
            <w:tcW w:w="992"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p>
        </w:tc>
        <w:tc>
          <w:tcPr>
            <w:tcW w:w="911"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p>
        </w:tc>
      </w:tr>
      <w:tr>
        <w:tblPrEx>
          <w:tblLayout w:type="fixed"/>
          <w:tblCellMar>
            <w:top w:w="0" w:type="dxa"/>
            <w:left w:w="108" w:type="dxa"/>
            <w:bottom w:w="0" w:type="dxa"/>
            <w:right w:w="108" w:type="dxa"/>
          </w:tblCellMar>
        </w:tblPrEx>
        <w:trPr>
          <w:trHeight w:val="581" w:hRule="atLeast"/>
        </w:trPr>
        <w:tc>
          <w:tcPr>
            <w:tcW w:w="738" w:type="dxa"/>
            <w:gridSpan w:val="2"/>
            <w:tcBorders>
              <w:top w:val="nil"/>
              <w:left w:val="single" w:color="auto" w:sz="4" w:space="0"/>
              <w:bottom w:val="single" w:color="auto" w:sz="4" w:space="0"/>
              <w:right w:val="single" w:color="auto" w:sz="4" w:space="0"/>
            </w:tcBorders>
            <w:noWrap/>
          </w:tcPr>
          <w:p>
            <w:pPr>
              <w:widowControl/>
              <w:jc w:val="left"/>
              <w:rPr>
                <w:rFonts w:hint="eastAsia" w:ascii="宋体" w:hAnsi="宋体" w:eastAsia="宋体" w:cs="宋体"/>
                <w:bCs/>
                <w:color w:val="000000"/>
                <w:kern w:val="0"/>
                <w:sz w:val="22"/>
                <w:szCs w:val="22"/>
                <w:lang w:val="en-US" w:eastAsia="zh-CN"/>
              </w:rPr>
            </w:pPr>
            <w:r>
              <w:rPr>
                <w:rFonts w:hint="eastAsia" w:ascii="宋体" w:hAnsi="宋体" w:eastAsia="宋体" w:cs="宋体"/>
                <w:bCs/>
                <w:color w:val="000000"/>
                <w:kern w:val="0"/>
                <w:sz w:val="22"/>
                <w:szCs w:val="22"/>
              </w:rPr>
              <w:t>1</w:t>
            </w:r>
            <w:r>
              <w:rPr>
                <w:rFonts w:hint="eastAsia" w:ascii="宋体" w:hAnsi="宋体" w:eastAsia="宋体" w:cs="宋体"/>
                <w:bCs/>
                <w:color w:val="000000"/>
                <w:kern w:val="0"/>
                <w:sz w:val="22"/>
                <w:szCs w:val="22"/>
                <w:lang w:val="en-US" w:eastAsia="zh-CN"/>
              </w:rPr>
              <w:t>2</w:t>
            </w:r>
          </w:p>
        </w:tc>
        <w:tc>
          <w:tcPr>
            <w:tcW w:w="4527" w:type="dxa"/>
            <w:gridSpan w:val="5"/>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关于广东河源电厂SCR脱硝改造工程二号机组项目竣工环境保护验收意见的函</w:t>
            </w:r>
          </w:p>
        </w:tc>
        <w:tc>
          <w:tcPr>
            <w:tcW w:w="1701"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河源市环境保护局</w:t>
            </w:r>
          </w:p>
        </w:tc>
        <w:tc>
          <w:tcPr>
            <w:tcW w:w="2410"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2013年4月7日</w:t>
            </w:r>
          </w:p>
        </w:tc>
        <w:tc>
          <w:tcPr>
            <w:tcW w:w="2636" w:type="dxa"/>
            <w:gridSpan w:val="2"/>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河环函【2013】125号</w:t>
            </w:r>
          </w:p>
        </w:tc>
        <w:tc>
          <w:tcPr>
            <w:tcW w:w="992"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p>
        </w:tc>
        <w:tc>
          <w:tcPr>
            <w:tcW w:w="911"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p>
        </w:tc>
      </w:tr>
      <w:tr>
        <w:tblPrEx>
          <w:tblLayout w:type="fixed"/>
          <w:tblCellMar>
            <w:top w:w="0" w:type="dxa"/>
            <w:left w:w="108" w:type="dxa"/>
            <w:bottom w:w="0" w:type="dxa"/>
            <w:right w:w="108" w:type="dxa"/>
          </w:tblCellMar>
        </w:tblPrEx>
        <w:trPr>
          <w:trHeight w:val="581" w:hRule="atLeast"/>
        </w:trPr>
        <w:tc>
          <w:tcPr>
            <w:tcW w:w="738" w:type="dxa"/>
            <w:gridSpan w:val="2"/>
            <w:tcBorders>
              <w:top w:val="nil"/>
              <w:left w:val="single" w:color="auto" w:sz="4" w:space="0"/>
              <w:bottom w:val="single" w:color="auto" w:sz="4" w:space="0"/>
              <w:right w:val="single" w:color="auto" w:sz="4" w:space="0"/>
            </w:tcBorders>
            <w:noWrap/>
          </w:tcPr>
          <w:p>
            <w:pPr>
              <w:widowControl/>
              <w:jc w:val="left"/>
              <w:rPr>
                <w:rFonts w:hint="eastAsia" w:ascii="宋体" w:hAnsi="宋体" w:eastAsia="宋体" w:cs="宋体"/>
                <w:bCs/>
                <w:color w:val="000000"/>
                <w:kern w:val="0"/>
                <w:sz w:val="22"/>
                <w:szCs w:val="22"/>
                <w:lang w:val="en-US" w:eastAsia="zh-CN"/>
              </w:rPr>
            </w:pPr>
            <w:r>
              <w:rPr>
                <w:rFonts w:hint="eastAsia" w:ascii="宋体" w:hAnsi="宋体" w:eastAsia="宋体" w:cs="宋体"/>
                <w:bCs/>
                <w:color w:val="000000"/>
                <w:kern w:val="0"/>
                <w:sz w:val="22"/>
                <w:szCs w:val="22"/>
              </w:rPr>
              <w:t>1</w:t>
            </w:r>
            <w:r>
              <w:rPr>
                <w:rFonts w:hint="eastAsia" w:ascii="宋体" w:hAnsi="宋体" w:eastAsia="宋体" w:cs="宋体"/>
                <w:bCs/>
                <w:color w:val="000000"/>
                <w:kern w:val="0"/>
                <w:sz w:val="22"/>
                <w:szCs w:val="22"/>
                <w:lang w:val="en-US" w:eastAsia="zh-CN"/>
              </w:rPr>
              <w:t>3</w:t>
            </w:r>
          </w:p>
        </w:tc>
        <w:tc>
          <w:tcPr>
            <w:tcW w:w="4527" w:type="dxa"/>
            <w:gridSpan w:val="5"/>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关于深能合和电力（河源）有限公司2号机组SCR脱硝系统在线监控系统竣工验收意见的函</w:t>
            </w:r>
          </w:p>
        </w:tc>
        <w:tc>
          <w:tcPr>
            <w:tcW w:w="1701"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河源市环境保护局</w:t>
            </w:r>
          </w:p>
        </w:tc>
        <w:tc>
          <w:tcPr>
            <w:tcW w:w="2410"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2013年5月20日</w:t>
            </w:r>
          </w:p>
        </w:tc>
        <w:tc>
          <w:tcPr>
            <w:tcW w:w="2636" w:type="dxa"/>
            <w:gridSpan w:val="2"/>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河环函【2013】220号</w:t>
            </w:r>
          </w:p>
        </w:tc>
        <w:tc>
          <w:tcPr>
            <w:tcW w:w="992"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p>
        </w:tc>
        <w:tc>
          <w:tcPr>
            <w:tcW w:w="911"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p>
        </w:tc>
      </w:tr>
      <w:tr>
        <w:tblPrEx>
          <w:tblLayout w:type="fixed"/>
          <w:tblCellMar>
            <w:top w:w="0" w:type="dxa"/>
            <w:left w:w="108" w:type="dxa"/>
            <w:bottom w:w="0" w:type="dxa"/>
            <w:right w:w="108" w:type="dxa"/>
          </w:tblCellMar>
        </w:tblPrEx>
        <w:trPr>
          <w:trHeight w:val="581" w:hRule="atLeast"/>
        </w:trPr>
        <w:tc>
          <w:tcPr>
            <w:tcW w:w="738" w:type="dxa"/>
            <w:gridSpan w:val="2"/>
            <w:tcBorders>
              <w:top w:val="nil"/>
              <w:left w:val="single" w:color="auto" w:sz="4" w:space="0"/>
              <w:bottom w:val="single" w:color="auto" w:sz="4" w:space="0"/>
              <w:right w:val="single" w:color="auto" w:sz="4" w:space="0"/>
            </w:tcBorders>
            <w:noWrap/>
            <w:vAlign w:val="to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14</w:t>
            </w:r>
          </w:p>
        </w:tc>
        <w:tc>
          <w:tcPr>
            <w:tcW w:w="4527" w:type="dxa"/>
            <w:gridSpan w:val="5"/>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关于广东河源电厂1#、2#机组电除尘器高频电源改造及凝结水泵变频改造工程建设项目环境影响报告表的批复</w:t>
            </w:r>
          </w:p>
        </w:tc>
        <w:tc>
          <w:tcPr>
            <w:tcW w:w="1701"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河源市环境保护局</w:t>
            </w:r>
          </w:p>
        </w:tc>
        <w:tc>
          <w:tcPr>
            <w:tcW w:w="2410"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2012年4月13日</w:t>
            </w:r>
          </w:p>
        </w:tc>
        <w:tc>
          <w:tcPr>
            <w:tcW w:w="2636" w:type="dxa"/>
            <w:gridSpan w:val="2"/>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河环建【2012】63号</w:t>
            </w:r>
          </w:p>
        </w:tc>
        <w:tc>
          <w:tcPr>
            <w:tcW w:w="992"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p>
        </w:tc>
        <w:tc>
          <w:tcPr>
            <w:tcW w:w="911"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p>
        </w:tc>
      </w:tr>
      <w:tr>
        <w:tblPrEx>
          <w:tblLayout w:type="fixed"/>
          <w:tblCellMar>
            <w:top w:w="0" w:type="dxa"/>
            <w:left w:w="108" w:type="dxa"/>
            <w:bottom w:w="0" w:type="dxa"/>
            <w:right w:w="108" w:type="dxa"/>
          </w:tblCellMar>
        </w:tblPrEx>
        <w:trPr>
          <w:trHeight w:val="581" w:hRule="atLeast"/>
        </w:trPr>
        <w:tc>
          <w:tcPr>
            <w:tcW w:w="738" w:type="dxa"/>
            <w:gridSpan w:val="2"/>
            <w:tcBorders>
              <w:top w:val="nil"/>
              <w:left w:val="single" w:color="auto" w:sz="4" w:space="0"/>
              <w:bottom w:val="single" w:color="auto" w:sz="4" w:space="0"/>
              <w:right w:val="single" w:color="auto" w:sz="4" w:space="0"/>
            </w:tcBorders>
            <w:noWrap/>
            <w:vAlign w:val="to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15</w:t>
            </w:r>
          </w:p>
        </w:tc>
        <w:tc>
          <w:tcPr>
            <w:tcW w:w="4527" w:type="dxa"/>
            <w:gridSpan w:val="5"/>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关于广东河源电厂2#机组电除尘器高频电源改造及凝结水泵变频改造工程建设项目竣工环境保护验收意见的函</w:t>
            </w:r>
          </w:p>
        </w:tc>
        <w:tc>
          <w:tcPr>
            <w:tcW w:w="1701"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河源市环境保护局</w:t>
            </w:r>
          </w:p>
        </w:tc>
        <w:tc>
          <w:tcPr>
            <w:tcW w:w="2410"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2014年2月24日</w:t>
            </w:r>
          </w:p>
        </w:tc>
        <w:tc>
          <w:tcPr>
            <w:tcW w:w="2636" w:type="dxa"/>
            <w:gridSpan w:val="2"/>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河环函【2014】81号</w:t>
            </w:r>
          </w:p>
        </w:tc>
        <w:tc>
          <w:tcPr>
            <w:tcW w:w="992"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p>
        </w:tc>
        <w:tc>
          <w:tcPr>
            <w:tcW w:w="911"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p>
        </w:tc>
      </w:tr>
      <w:tr>
        <w:tblPrEx>
          <w:tblLayout w:type="fixed"/>
          <w:tblCellMar>
            <w:top w:w="0" w:type="dxa"/>
            <w:left w:w="108" w:type="dxa"/>
            <w:bottom w:w="0" w:type="dxa"/>
            <w:right w:w="108" w:type="dxa"/>
          </w:tblCellMar>
        </w:tblPrEx>
        <w:trPr>
          <w:trHeight w:val="581" w:hRule="atLeast"/>
        </w:trPr>
        <w:tc>
          <w:tcPr>
            <w:tcW w:w="738" w:type="dxa"/>
            <w:gridSpan w:val="2"/>
            <w:tcBorders>
              <w:top w:val="nil"/>
              <w:left w:val="single" w:color="auto" w:sz="4" w:space="0"/>
              <w:bottom w:val="single" w:color="auto" w:sz="4" w:space="0"/>
              <w:right w:val="single" w:color="auto" w:sz="4" w:space="0"/>
            </w:tcBorders>
            <w:noWrap/>
            <w:vAlign w:val="to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16</w:t>
            </w:r>
          </w:p>
        </w:tc>
        <w:tc>
          <w:tcPr>
            <w:tcW w:w="4527" w:type="dxa"/>
            <w:gridSpan w:val="5"/>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关于广东河源电厂1号机组低温省煤器改造及风机二合一改造工程建设项目环境影响报告表的批复</w:t>
            </w:r>
          </w:p>
        </w:tc>
        <w:tc>
          <w:tcPr>
            <w:tcW w:w="1701"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河源市环境保护局</w:t>
            </w:r>
          </w:p>
        </w:tc>
        <w:tc>
          <w:tcPr>
            <w:tcW w:w="2410"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2014年3月7日</w:t>
            </w:r>
          </w:p>
        </w:tc>
        <w:tc>
          <w:tcPr>
            <w:tcW w:w="2636" w:type="dxa"/>
            <w:gridSpan w:val="2"/>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河环建【2014】24号</w:t>
            </w:r>
          </w:p>
        </w:tc>
        <w:tc>
          <w:tcPr>
            <w:tcW w:w="992"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　</w:t>
            </w:r>
          </w:p>
        </w:tc>
        <w:tc>
          <w:tcPr>
            <w:tcW w:w="911"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　</w:t>
            </w:r>
          </w:p>
        </w:tc>
      </w:tr>
      <w:tr>
        <w:tblPrEx>
          <w:tblLayout w:type="fixed"/>
          <w:tblCellMar>
            <w:top w:w="0" w:type="dxa"/>
            <w:left w:w="108" w:type="dxa"/>
            <w:bottom w:w="0" w:type="dxa"/>
            <w:right w:w="108" w:type="dxa"/>
          </w:tblCellMar>
        </w:tblPrEx>
        <w:trPr>
          <w:trHeight w:val="691" w:hRule="atLeast"/>
        </w:trPr>
        <w:tc>
          <w:tcPr>
            <w:tcW w:w="738" w:type="dxa"/>
            <w:gridSpan w:val="2"/>
            <w:tcBorders>
              <w:top w:val="nil"/>
              <w:left w:val="single" w:color="auto" w:sz="4" w:space="0"/>
              <w:bottom w:val="single" w:color="auto" w:sz="4" w:space="0"/>
              <w:right w:val="single" w:color="auto" w:sz="4" w:space="0"/>
            </w:tcBorders>
            <w:noWrap/>
            <w:vAlign w:val="to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17</w:t>
            </w:r>
          </w:p>
        </w:tc>
        <w:tc>
          <w:tcPr>
            <w:tcW w:w="4527" w:type="dxa"/>
            <w:gridSpan w:val="5"/>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关于广东河源电厂1号机组低温省煤器改造及风机二合一改造工程建设项目竣工环境保护验收意见的函</w:t>
            </w:r>
          </w:p>
        </w:tc>
        <w:tc>
          <w:tcPr>
            <w:tcW w:w="1701"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河源市环境保护局</w:t>
            </w:r>
          </w:p>
        </w:tc>
        <w:tc>
          <w:tcPr>
            <w:tcW w:w="2410"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2014年6月12日</w:t>
            </w:r>
          </w:p>
        </w:tc>
        <w:tc>
          <w:tcPr>
            <w:tcW w:w="2636" w:type="dxa"/>
            <w:gridSpan w:val="2"/>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河环函【2014】231号</w:t>
            </w:r>
          </w:p>
        </w:tc>
        <w:tc>
          <w:tcPr>
            <w:tcW w:w="992"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　</w:t>
            </w:r>
          </w:p>
        </w:tc>
        <w:tc>
          <w:tcPr>
            <w:tcW w:w="911"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　</w:t>
            </w:r>
          </w:p>
        </w:tc>
      </w:tr>
      <w:tr>
        <w:tblPrEx>
          <w:tblLayout w:type="fixed"/>
          <w:tblCellMar>
            <w:top w:w="0" w:type="dxa"/>
            <w:left w:w="108" w:type="dxa"/>
            <w:bottom w:w="0" w:type="dxa"/>
            <w:right w:w="108" w:type="dxa"/>
          </w:tblCellMar>
        </w:tblPrEx>
        <w:trPr>
          <w:trHeight w:val="715" w:hRule="atLeast"/>
        </w:trPr>
        <w:tc>
          <w:tcPr>
            <w:tcW w:w="738" w:type="dxa"/>
            <w:gridSpan w:val="2"/>
            <w:tcBorders>
              <w:top w:val="nil"/>
              <w:left w:val="single" w:color="auto" w:sz="4" w:space="0"/>
              <w:bottom w:val="single" w:color="auto" w:sz="4" w:space="0"/>
              <w:right w:val="single" w:color="auto" w:sz="4" w:space="0"/>
            </w:tcBorders>
            <w:noWrap/>
          </w:tcPr>
          <w:p>
            <w:pPr>
              <w:widowControl/>
              <w:jc w:val="left"/>
              <w:rPr>
                <w:rFonts w:hint="eastAsia" w:ascii="宋体" w:hAnsi="宋体" w:eastAsia="宋体" w:cs="宋体"/>
                <w:bCs/>
                <w:color w:val="000000"/>
                <w:kern w:val="0"/>
                <w:sz w:val="22"/>
                <w:szCs w:val="22"/>
                <w:lang w:eastAsia="zh-CN"/>
              </w:rPr>
            </w:pPr>
            <w:r>
              <w:rPr>
                <w:rFonts w:hint="eastAsia" w:ascii="宋体" w:hAnsi="宋体" w:eastAsia="宋体" w:cs="宋体"/>
                <w:bCs/>
                <w:color w:val="000000"/>
                <w:kern w:val="0"/>
                <w:sz w:val="22"/>
                <w:szCs w:val="22"/>
              </w:rPr>
              <w:t>1</w:t>
            </w:r>
            <w:r>
              <w:rPr>
                <w:rFonts w:hint="eastAsia" w:ascii="宋体" w:hAnsi="宋体" w:eastAsia="宋体" w:cs="宋体"/>
                <w:bCs/>
                <w:color w:val="000000"/>
                <w:kern w:val="0"/>
                <w:sz w:val="22"/>
                <w:szCs w:val="22"/>
                <w:lang w:val="en-US" w:eastAsia="zh-CN"/>
              </w:rPr>
              <w:t>8</w:t>
            </w:r>
          </w:p>
        </w:tc>
        <w:tc>
          <w:tcPr>
            <w:tcW w:w="4527" w:type="dxa"/>
            <w:gridSpan w:val="5"/>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关于河源电厂一期工程2X600MW机组烟气超净排放技改工程建设项目环境影响报告表的批复</w:t>
            </w:r>
          </w:p>
        </w:tc>
        <w:tc>
          <w:tcPr>
            <w:tcW w:w="1701"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河源市环境保护局</w:t>
            </w:r>
          </w:p>
        </w:tc>
        <w:tc>
          <w:tcPr>
            <w:tcW w:w="2410"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2015年7月7日</w:t>
            </w:r>
          </w:p>
        </w:tc>
        <w:tc>
          <w:tcPr>
            <w:tcW w:w="2636" w:type="dxa"/>
            <w:gridSpan w:val="2"/>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河环建【2015】52号</w:t>
            </w:r>
          </w:p>
        </w:tc>
        <w:tc>
          <w:tcPr>
            <w:tcW w:w="992"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　</w:t>
            </w:r>
          </w:p>
        </w:tc>
        <w:tc>
          <w:tcPr>
            <w:tcW w:w="911"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　</w:t>
            </w:r>
          </w:p>
        </w:tc>
      </w:tr>
      <w:tr>
        <w:tblPrEx>
          <w:tblLayout w:type="fixed"/>
          <w:tblCellMar>
            <w:top w:w="0" w:type="dxa"/>
            <w:left w:w="108" w:type="dxa"/>
            <w:bottom w:w="0" w:type="dxa"/>
            <w:right w:w="108" w:type="dxa"/>
          </w:tblCellMar>
        </w:tblPrEx>
        <w:trPr>
          <w:trHeight w:val="715" w:hRule="atLeast"/>
        </w:trPr>
        <w:tc>
          <w:tcPr>
            <w:tcW w:w="738" w:type="dxa"/>
            <w:gridSpan w:val="2"/>
            <w:tcBorders>
              <w:top w:val="nil"/>
              <w:left w:val="single" w:color="auto" w:sz="4" w:space="0"/>
              <w:bottom w:val="single" w:color="auto" w:sz="4" w:space="0"/>
              <w:right w:val="single" w:color="auto" w:sz="4" w:space="0"/>
            </w:tcBorders>
            <w:noWrap/>
          </w:tcPr>
          <w:p>
            <w:pPr>
              <w:widowControl/>
              <w:jc w:val="left"/>
              <w:rPr>
                <w:rFonts w:hint="default" w:ascii="宋体" w:hAnsi="宋体" w:eastAsia="宋体" w:cs="宋体"/>
                <w:bCs/>
                <w:color w:val="000000"/>
                <w:kern w:val="0"/>
                <w:sz w:val="22"/>
                <w:szCs w:val="22"/>
                <w:lang w:val="en-US" w:eastAsia="zh-CN"/>
              </w:rPr>
            </w:pPr>
            <w:r>
              <w:rPr>
                <w:rFonts w:hint="eastAsia" w:ascii="宋体" w:hAnsi="宋体" w:eastAsia="宋体" w:cs="宋体"/>
                <w:bCs/>
                <w:color w:val="000000"/>
                <w:kern w:val="0"/>
                <w:sz w:val="22"/>
                <w:szCs w:val="22"/>
                <w:lang w:val="en-US" w:eastAsia="zh-CN"/>
              </w:rPr>
              <w:t>19</w:t>
            </w:r>
          </w:p>
        </w:tc>
        <w:tc>
          <w:tcPr>
            <w:tcW w:w="4527" w:type="dxa"/>
            <w:gridSpan w:val="5"/>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ascii="宋体" w:hAnsi="宋体" w:eastAsia="宋体" w:cs="宋体"/>
                <w:bCs/>
                <w:color w:val="000000"/>
                <w:kern w:val="0"/>
                <w:sz w:val="22"/>
                <w:szCs w:val="22"/>
              </w:rPr>
              <w:t>关于河源电厂一期工程2×600MW机组烟气超净排放技改工程（2号机组）建设项目竣工环境保护验收意见的函</w:t>
            </w:r>
          </w:p>
        </w:tc>
        <w:tc>
          <w:tcPr>
            <w:tcW w:w="1701"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河源市环境保护局</w:t>
            </w:r>
          </w:p>
        </w:tc>
        <w:tc>
          <w:tcPr>
            <w:tcW w:w="2410"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2016年5月13日</w:t>
            </w:r>
          </w:p>
        </w:tc>
        <w:tc>
          <w:tcPr>
            <w:tcW w:w="2636" w:type="dxa"/>
            <w:gridSpan w:val="2"/>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河环函【2016】240号</w:t>
            </w:r>
          </w:p>
        </w:tc>
        <w:tc>
          <w:tcPr>
            <w:tcW w:w="992"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p>
        </w:tc>
        <w:tc>
          <w:tcPr>
            <w:tcW w:w="911"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p>
        </w:tc>
      </w:tr>
      <w:tr>
        <w:tblPrEx>
          <w:tblLayout w:type="fixed"/>
          <w:tblCellMar>
            <w:top w:w="0" w:type="dxa"/>
            <w:left w:w="108" w:type="dxa"/>
            <w:bottom w:w="0" w:type="dxa"/>
            <w:right w:w="108" w:type="dxa"/>
          </w:tblCellMar>
        </w:tblPrEx>
        <w:trPr>
          <w:trHeight w:val="715" w:hRule="atLeast"/>
        </w:trPr>
        <w:tc>
          <w:tcPr>
            <w:tcW w:w="738" w:type="dxa"/>
            <w:gridSpan w:val="2"/>
            <w:tcBorders>
              <w:top w:val="nil"/>
              <w:left w:val="single" w:color="auto" w:sz="4" w:space="0"/>
              <w:bottom w:val="single" w:color="auto" w:sz="4" w:space="0"/>
              <w:right w:val="single" w:color="auto" w:sz="4" w:space="0"/>
            </w:tcBorders>
            <w:noWrap/>
          </w:tcPr>
          <w:p>
            <w:pPr>
              <w:widowControl/>
              <w:jc w:val="left"/>
              <w:rPr>
                <w:rFonts w:hint="default" w:ascii="宋体" w:hAnsi="宋体" w:eastAsia="宋体" w:cs="宋体"/>
                <w:bCs/>
                <w:color w:val="000000"/>
                <w:kern w:val="0"/>
                <w:sz w:val="22"/>
                <w:szCs w:val="22"/>
                <w:lang w:val="en-US" w:eastAsia="zh-CN"/>
              </w:rPr>
            </w:pPr>
            <w:r>
              <w:rPr>
                <w:rFonts w:hint="eastAsia" w:ascii="宋体" w:hAnsi="宋体" w:eastAsia="宋体" w:cs="宋体"/>
                <w:bCs/>
                <w:color w:val="000000"/>
                <w:kern w:val="0"/>
                <w:sz w:val="22"/>
                <w:szCs w:val="22"/>
                <w:lang w:val="en-US" w:eastAsia="zh-CN"/>
              </w:rPr>
              <w:t>20</w:t>
            </w:r>
          </w:p>
        </w:tc>
        <w:tc>
          <w:tcPr>
            <w:tcW w:w="4527" w:type="dxa"/>
            <w:gridSpan w:val="5"/>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ascii="宋体" w:hAnsi="宋体" w:eastAsia="宋体" w:cs="宋体"/>
                <w:bCs/>
                <w:color w:val="000000"/>
                <w:kern w:val="0"/>
                <w:sz w:val="22"/>
                <w:szCs w:val="22"/>
              </w:rPr>
              <w:t>关于河源电厂一期工程2×600MW机组烟气超净排放技改工程（</w:t>
            </w:r>
            <w:r>
              <w:rPr>
                <w:rFonts w:hint="eastAsia" w:ascii="宋体" w:hAnsi="宋体" w:eastAsia="宋体" w:cs="宋体"/>
                <w:bCs/>
                <w:color w:val="000000"/>
                <w:kern w:val="0"/>
                <w:sz w:val="22"/>
                <w:szCs w:val="22"/>
              </w:rPr>
              <w:t>1</w:t>
            </w:r>
            <w:r>
              <w:rPr>
                <w:rFonts w:ascii="宋体" w:hAnsi="宋体" w:eastAsia="宋体" w:cs="宋体"/>
                <w:bCs/>
                <w:color w:val="000000"/>
                <w:kern w:val="0"/>
                <w:sz w:val="22"/>
                <w:szCs w:val="22"/>
              </w:rPr>
              <w:t>号机组）建设项目竣工环境保护验收意见的函</w:t>
            </w:r>
          </w:p>
        </w:tc>
        <w:tc>
          <w:tcPr>
            <w:tcW w:w="1701"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河源市环境保护局</w:t>
            </w:r>
          </w:p>
        </w:tc>
        <w:tc>
          <w:tcPr>
            <w:tcW w:w="2410"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2017年1月18日</w:t>
            </w:r>
          </w:p>
        </w:tc>
        <w:tc>
          <w:tcPr>
            <w:tcW w:w="2636" w:type="dxa"/>
            <w:gridSpan w:val="2"/>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河环函【2017】42号</w:t>
            </w:r>
          </w:p>
        </w:tc>
        <w:tc>
          <w:tcPr>
            <w:tcW w:w="992"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p>
        </w:tc>
        <w:tc>
          <w:tcPr>
            <w:tcW w:w="911"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p>
        </w:tc>
      </w:tr>
    </w:tbl>
    <w:p>
      <w:pPr>
        <w:widowControl/>
        <w:rPr>
          <w:rFonts w:ascii="宋体" w:hAnsi="宋体" w:eastAsia="宋体" w:cs="宋体"/>
          <w:b/>
          <w:bCs/>
          <w:color w:val="000000"/>
          <w:kern w:val="0"/>
          <w:sz w:val="24"/>
        </w:rPr>
      </w:pPr>
      <w:r>
        <w:rPr>
          <w:rFonts w:hint="eastAsia" w:ascii="宋体" w:hAnsi="宋体" w:eastAsia="宋体" w:cs="宋体"/>
          <w:b/>
          <w:bCs/>
          <w:color w:val="000000"/>
          <w:kern w:val="0"/>
          <w:sz w:val="24"/>
        </w:rPr>
        <w:t>环保行政许可文件包括：建设项目环境影响评价、环保验收文件、排污许可证等。</w:t>
      </w:r>
    </w:p>
    <w:tbl>
      <w:tblPr>
        <w:tblStyle w:val="4"/>
        <w:tblW w:w="12883" w:type="dxa"/>
        <w:tblInd w:w="88" w:type="dxa"/>
        <w:tblLayout w:type="fixed"/>
        <w:tblCellMar>
          <w:top w:w="0" w:type="dxa"/>
          <w:left w:w="108" w:type="dxa"/>
          <w:bottom w:w="0" w:type="dxa"/>
          <w:right w:w="108" w:type="dxa"/>
        </w:tblCellMar>
      </w:tblPr>
      <w:tblGrid>
        <w:gridCol w:w="5255"/>
        <w:gridCol w:w="7628"/>
      </w:tblGrid>
      <w:tr>
        <w:tblPrEx>
          <w:tblLayout w:type="fixed"/>
          <w:tblCellMar>
            <w:top w:w="0" w:type="dxa"/>
            <w:left w:w="108" w:type="dxa"/>
            <w:bottom w:w="0" w:type="dxa"/>
            <w:right w:w="108" w:type="dxa"/>
          </w:tblCellMar>
        </w:tblPrEx>
        <w:trPr>
          <w:trHeight w:val="530" w:hRule="atLeast"/>
        </w:trPr>
        <w:tc>
          <w:tcPr>
            <w:tcW w:w="12883" w:type="dxa"/>
            <w:gridSpan w:val="2"/>
            <w:noWrap/>
            <w:vAlign w:val="center"/>
          </w:tcPr>
          <w:p>
            <w:pPr>
              <w:widowControl/>
              <w:jc w:val="center"/>
              <w:rPr>
                <w:rFonts w:ascii="宋体" w:hAnsi="宋体" w:eastAsia="宋体" w:cs="宋体"/>
                <w:b/>
                <w:bCs/>
                <w:color w:val="000000"/>
                <w:kern w:val="0"/>
                <w:sz w:val="30"/>
                <w:szCs w:val="30"/>
              </w:rPr>
            </w:pPr>
          </w:p>
          <w:p>
            <w:pPr>
              <w:widowControl/>
              <w:jc w:val="center"/>
              <w:rPr>
                <w:rFonts w:ascii="宋体" w:hAnsi="宋体" w:eastAsia="宋体" w:cs="宋体"/>
                <w:b/>
                <w:bCs/>
                <w:color w:val="000000"/>
                <w:kern w:val="0"/>
                <w:sz w:val="30"/>
                <w:szCs w:val="30"/>
              </w:rPr>
            </w:pPr>
          </w:p>
          <w:p>
            <w:pPr>
              <w:widowControl/>
              <w:jc w:val="center"/>
              <w:rPr>
                <w:rFonts w:ascii="宋体" w:hAnsi="宋体" w:eastAsia="宋体" w:cs="宋体"/>
                <w:b/>
                <w:bCs/>
                <w:color w:val="000000"/>
                <w:kern w:val="0"/>
                <w:sz w:val="30"/>
                <w:szCs w:val="30"/>
              </w:rPr>
            </w:pPr>
            <w:r>
              <w:rPr>
                <w:rFonts w:hint="eastAsia" w:ascii="宋体" w:hAnsi="宋体" w:eastAsia="宋体" w:cs="宋体"/>
                <w:b/>
                <w:bCs/>
                <w:color w:val="000000"/>
                <w:kern w:val="0"/>
                <w:sz w:val="30"/>
                <w:szCs w:val="30"/>
              </w:rPr>
              <w:t>五、突发环境事件应急预案情况</w:t>
            </w:r>
          </w:p>
        </w:tc>
      </w:tr>
      <w:tr>
        <w:tblPrEx>
          <w:tblLayout w:type="fixed"/>
          <w:tblCellMar>
            <w:top w:w="0" w:type="dxa"/>
            <w:left w:w="108" w:type="dxa"/>
            <w:bottom w:w="0" w:type="dxa"/>
            <w:right w:w="108" w:type="dxa"/>
          </w:tblCellMar>
        </w:tblPrEx>
        <w:trPr>
          <w:trHeight w:val="1083" w:hRule="atLeast"/>
        </w:trPr>
        <w:tc>
          <w:tcPr>
            <w:tcW w:w="525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环境事件应急预案编制情况</w:t>
            </w:r>
          </w:p>
        </w:tc>
        <w:tc>
          <w:tcPr>
            <w:tcW w:w="7628"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《广东河源电厂突发环境事件应急预案》（备案编号44160020</w:t>
            </w:r>
            <w:r>
              <w:rPr>
                <w:rFonts w:hint="eastAsia" w:ascii="宋体" w:hAnsi="宋体" w:eastAsia="宋体" w:cs="宋体"/>
                <w:bCs/>
                <w:color w:val="000000"/>
                <w:kern w:val="0"/>
                <w:sz w:val="22"/>
                <w:szCs w:val="22"/>
                <w:lang w:val="en-US" w:eastAsia="zh-CN"/>
              </w:rPr>
              <w:t>21</w:t>
            </w:r>
            <w:r>
              <w:rPr>
                <w:rFonts w:hint="eastAsia" w:ascii="宋体" w:hAnsi="宋体" w:eastAsia="宋体" w:cs="宋体"/>
                <w:bCs/>
                <w:color w:val="000000"/>
                <w:kern w:val="0"/>
                <w:sz w:val="22"/>
                <w:szCs w:val="22"/>
              </w:rPr>
              <w:t>0</w:t>
            </w:r>
            <w:r>
              <w:rPr>
                <w:rFonts w:hint="eastAsia" w:ascii="宋体" w:hAnsi="宋体" w:eastAsia="宋体" w:cs="宋体"/>
                <w:bCs/>
                <w:color w:val="000000"/>
                <w:kern w:val="0"/>
                <w:sz w:val="22"/>
                <w:szCs w:val="22"/>
                <w:lang w:val="en-US" w:eastAsia="zh-CN"/>
              </w:rPr>
              <w:t>03</w:t>
            </w:r>
            <w:r>
              <w:rPr>
                <w:rFonts w:ascii="宋体" w:hAnsi="宋体" w:eastAsia="宋体" w:cs="宋体"/>
                <w:bCs/>
                <w:color w:val="000000"/>
                <w:kern w:val="0"/>
                <w:sz w:val="22"/>
                <w:szCs w:val="22"/>
              </w:rPr>
              <w:t>M</w:t>
            </w:r>
            <w:r>
              <w:rPr>
                <w:rFonts w:hint="eastAsia" w:ascii="宋体" w:hAnsi="宋体" w:eastAsia="宋体" w:cs="宋体"/>
                <w:bCs/>
                <w:color w:val="000000"/>
                <w:kern w:val="0"/>
                <w:sz w:val="22"/>
                <w:szCs w:val="22"/>
              </w:rPr>
              <w:t>）</w:t>
            </w:r>
          </w:p>
        </w:tc>
      </w:tr>
    </w:tbl>
    <w:p>
      <w:pPr>
        <w:widowControl/>
        <w:spacing w:line="600" w:lineRule="exact"/>
        <w:jc w:val="left"/>
        <w:rPr>
          <w:szCs w:val="32"/>
        </w:rPr>
      </w:pPr>
    </w:p>
    <w:tbl>
      <w:tblPr>
        <w:tblStyle w:val="4"/>
        <w:tblW w:w="12883" w:type="dxa"/>
        <w:tblInd w:w="88" w:type="dxa"/>
        <w:tblLayout w:type="fixed"/>
        <w:tblCellMar>
          <w:top w:w="0" w:type="dxa"/>
          <w:left w:w="108" w:type="dxa"/>
          <w:bottom w:w="0" w:type="dxa"/>
          <w:right w:w="108" w:type="dxa"/>
        </w:tblCellMar>
      </w:tblPr>
      <w:tblGrid>
        <w:gridCol w:w="5255"/>
        <w:gridCol w:w="7628"/>
      </w:tblGrid>
      <w:tr>
        <w:tblPrEx>
          <w:tblLayout w:type="fixed"/>
          <w:tblCellMar>
            <w:top w:w="0" w:type="dxa"/>
            <w:left w:w="108" w:type="dxa"/>
            <w:bottom w:w="0" w:type="dxa"/>
            <w:right w:w="108" w:type="dxa"/>
          </w:tblCellMar>
        </w:tblPrEx>
        <w:trPr>
          <w:trHeight w:val="530" w:hRule="atLeast"/>
        </w:trPr>
        <w:tc>
          <w:tcPr>
            <w:tcW w:w="12883" w:type="dxa"/>
            <w:gridSpan w:val="2"/>
            <w:noWrap/>
            <w:vAlign w:val="center"/>
          </w:tcPr>
          <w:p>
            <w:pPr>
              <w:widowControl/>
              <w:jc w:val="center"/>
              <w:rPr>
                <w:rFonts w:ascii="宋体" w:hAnsi="宋体" w:eastAsia="宋体" w:cs="宋体"/>
                <w:b/>
                <w:bCs/>
                <w:color w:val="000000"/>
                <w:kern w:val="0"/>
                <w:sz w:val="30"/>
                <w:szCs w:val="30"/>
              </w:rPr>
            </w:pPr>
          </w:p>
          <w:p>
            <w:pPr>
              <w:widowControl/>
              <w:jc w:val="center"/>
              <w:rPr>
                <w:rFonts w:ascii="宋体" w:hAnsi="宋体" w:eastAsia="宋体" w:cs="宋体"/>
                <w:b/>
                <w:bCs/>
                <w:color w:val="000000"/>
                <w:kern w:val="0"/>
                <w:sz w:val="30"/>
                <w:szCs w:val="30"/>
              </w:rPr>
            </w:pPr>
            <w:r>
              <w:rPr>
                <w:rFonts w:hint="eastAsia" w:ascii="宋体" w:hAnsi="宋体" w:eastAsia="宋体" w:cs="宋体"/>
                <w:b/>
                <w:bCs/>
                <w:color w:val="000000"/>
                <w:kern w:val="0"/>
                <w:sz w:val="30"/>
                <w:szCs w:val="30"/>
              </w:rPr>
              <w:t>六、</w:t>
            </w:r>
            <w:r>
              <w:rPr>
                <w:rFonts w:hint="eastAsia" w:ascii="宋体" w:hAnsi="宋体" w:eastAsia="宋体" w:cs="宋体"/>
                <w:b/>
                <w:bCs/>
                <w:color w:val="000000"/>
                <w:kern w:val="0"/>
                <w:sz w:val="30"/>
                <w:szCs w:val="30"/>
                <w:highlight w:val="none"/>
              </w:rPr>
              <w:t>环境自行监测方案情况</w:t>
            </w:r>
          </w:p>
        </w:tc>
      </w:tr>
      <w:tr>
        <w:tblPrEx>
          <w:tblLayout w:type="fixed"/>
          <w:tblCellMar>
            <w:top w:w="0" w:type="dxa"/>
            <w:left w:w="108" w:type="dxa"/>
            <w:bottom w:w="0" w:type="dxa"/>
            <w:right w:w="108" w:type="dxa"/>
          </w:tblCellMar>
        </w:tblPrEx>
        <w:trPr>
          <w:trHeight w:val="1083" w:hRule="atLeast"/>
        </w:trPr>
        <w:tc>
          <w:tcPr>
            <w:tcW w:w="525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环境自行监测方案编制情况</w:t>
            </w:r>
          </w:p>
        </w:tc>
        <w:tc>
          <w:tcPr>
            <w:tcW w:w="7628" w:type="dxa"/>
            <w:tcBorders>
              <w:top w:val="single" w:color="auto" w:sz="4" w:space="0"/>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《河源电厂自行监测方案》（已公布在</w:t>
            </w:r>
            <w:r>
              <w:rPr>
                <w:rFonts w:hint="eastAsia" w:ascii="宋体" w:hAnsi="宋体" w:eastAsia="宋体" w:cs="宋体"/>
                <w:bCs/>
                <w:color w:val="000000"/>
                <w:kern w:val="0"/>
                <w:sz w:val="22"/>
                <w:szCs w:val="22"/>
                <w:lang w:eastAsia="zh-CN"/>
              </w:rPr>
              <w:t>广东省重点排污单位环境信息公开平台</w:t>
            </w:r>
            <w:r>
              <w:rPr>
                <w:rStyle w:val="6"/>
                <w:rFonts w:hint="eastAsia" w:ascii="宋体" w:hAnsi="宋体" w:eastAsia="宋体" w:cs="宋体"/>
                <w:bCs/>
                <w:kern w:val="0"/>
                <w:sz w:val="22"/>
                <w:szCs w:val="22"/>
              </w:rPr>
              <w:t>https://www-app.gdeei.cn/qyxxgkpt/xxgkIndex/XxgkIndexController/indexTest</w:t>
            </w:r>
            <w:r>
              <w:rPr>
                <w:rFonts w:hint="eastAsia" w:ascii="宋体" w:hAnsi="宋体" w:eastAsia="宋体" w:cs="宋体"/>
                <w:bCs/>
                <w:color w:val="000000"/>
                <w:kern w:val="0"/>
                <w:sz w:val="22"/>
                <w:szCs w:val="22"/>
              </w:rPr>
              <w:t>）</w:t>
            </w:r>
          </w:p>
        </w:tc>
      </w:tr>
    </w:tbl>
    <w:p>
      <w:pPr>
        <w:widowControl/>
        <w:spacing w:line="600" w:lineRule="exact"/>
        <w:jc w:val="left"/>
        <w:rPr>
          <w:szCs w:val="32"/>
        </w:rPr>
      </w:pPr>
    </w:p>
    <w:sectPr>
      <w:pgSz w:w="16838" w:h="11906" w:orient="landscape"/>
      <w:pgMar w:top="1800" w:right="1440" w:bottom="1800" w:left="1440" w:header="851" w:footer="992" w:gutter="0"/>
      <w:cols w:space="425" w:num="1"/>
      <w:formProt w:val="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7140" w:firstLineChars="2550"/>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forms" w:enforcement="1" w:cryptProviderType="rsaFull" w:cryptAlgorithmClass="hash" w:cryptAlgorithmType="typeAny" w:cryptAlgorithmSid="4" w:cryptSpinCount="0" w:hash="ooeMOje5gzSPp77WQJrYgP0613g=" w:salt="/N7EPMtR+y8Sh4eDuCqCVA=="/>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aztFileName" w:val="20220112143203434"/>
    <w:docVar w:name="FileToLog" w:val="企业事业环境信息公开目录明细_河源电厂2021年第四季度.docx;20220112143203434"/>
  </w:docVars>
  <w:rsids>
    <w:rsidRoot w:val="00C32A27"/>
    <w:rsid w:val="000010B1"/>
    <w:rsid w:val="00006B73"/>
    <w:rsid w:val="00007EE4"/>
    <w:rsid w:val="00014BE5"/>
    <w:rsid w:val="0001591B"/>
    <w:rsid w:val="00020999"/>
    <w:rsid w:val="0002388F"/>
    <w:rsid w:val="00025AA5"/>
    <w:rsid w:val="00035ABC"/>
    <w:rsid w:val="000402AA"/>
    <w:rsid w:val="000551F1"/>
    <w:rsid w:val="000613EE"/>
    <w:rsid w:val="00070B65"/>
    <w:rsid w:val="000772F0"/>
    <w:rsid w:val="000C2DB6"/>
    <w:rsid w:val="000F1B2B"/>
    <w:rsid w:val="001020E2"/>
    <w:rsid w:val="00112340"/>
    <w:rsid w:val="001258C0"/>
    <w:rsid w:val="00133AEA"/>
    <w:rsid w:val="00145517"/>
    <w:rsid w:val="00152B4E"/>
    <w:rsid w:val="001902B6"/>
    <w:rsid w:val="00193146"/>
    <w:rsid w:val="001B508E"/>
    <w:rsid w:val="001D155C"/>
    <w:rsid w:val="00202419"/>
    <w:rsid w:val="00203A3E"/>
    <w:rsid w:val="00212415"/>
    <w:rsid w:val="00221EB9"/>
    <w:rsid w:val="002253CA"/>
    <w:rsid w:val="00233E1B"/>
    <w:rsid w:val="00243FD8"/>
    <w:rsid w:val="002518CD"/>
    <w:rsid w:val="0027237F"/>
    <w:rsid w:val="0027401E"/>
    <w:rsid w:val="002775B2"/>
    <w:rsid w:val="00285E2A"/>
    <w:rsid w:val="002968E9"/>
    <w:rsid w:val="002B2AEB"/>
    <w:rsid w:val="002C2EA6"/>
    <w:rsid w:val="002E4685"/>
    <w:rsid w:val="002F3DB9"/>
    <w:rsid w:val="00302653"/>
    <w:rsid w:val="00315F63"/>
    <w:rsid w:val="0032149E"/>
    <w:rsid w:val="003230F8"/>
    <w:rsid w:val="00335BEB"/>
    <w:rsid w:val="00344F41"/>
    <w:rsid w:val="003536DD"/>
    <w:rsid w:val="0036239A"/>
    <w:rsid w:val="0037437B"/>
    <w:rsid w:val="00397598"/>
    <w:rsid w:val="003A0791"/>
    <w:rsid w:val="003A0877"/>
    <w:rsid w:val="003A6A6C"/>
    <w:rsid w:val="003B04D7"/>
    <w:rsid w:val="003C3EC6"/>
    <w:rsid w:val="003F14A1"/>
    <w:rsid w:val="003F49FD"/>
    <w:rsid w:val="004171B7"/>
    <w:rsid w:val="00417EE5"/>
    <w:rsid w:val="00422332"/>
    <w:rsid w:val="004525D3"/>
    <w:rsid w:val="0046024D"/>
    <w:rsid w:val="004625AF"/>
    <w:rsid w:val="00471972"/>
    <w:rsid w:val="0047708F"/>
    <w:rsid w:val="0049213F"/>
    <w:rsid w:val="004B01AA"/>
    <w:rsid w:val="004C5D77"/>
    <w:rsid w:val="004D317A"/>
    <w:rsid w:val="004D497A"/>
    <w:rsid w:val="004D5E0D"/>
    <w:rsid w:val="004E2AEA"/>
    <w:rsid w:val="004F67AF"/>
    <w:rsid w:val="00505D98"/>
    <w:rsid w:val="005204B5"/>
    <w:rsid w:val="0052789E"/>
    <w:rsid w:val="00531959"/>
    <w:rsid w:val="005336CC"/>
    <w:rsid w:val="005447A4"/>
    <w:rsid w:val="00544CED"/>
    <w:rsid w:val="00551048"/>
    <w:rsid w:val="005734FD"/>
    <w:rsid w:val="00573582"/>
    <w:rsid w:val="00590711"/>
    <w:rsid w:val="00591024"/>
    <w:rsid w:val="00593AD6"/>
    <w:rsid w:val="00595FF0"/>
    <w:rsid w:val="005A1251"/>
    <w:rsid w:val="005A3D0E"/>
    <w:rsid w:val="005E7E5E"/>
    <w:rsid w:val="005F7273"/>
    <w:rsid w:val="006255B9"/>
    <w:rsid w:val="006632D0"/>
    <w:rsid w:val="006763A9"/>
    <w:rsid w:val="00677165"/>
    <w:rsid w:val="00692E38"/>
    <w:rsid w:val="00695276"/>
    <w:rsid w:val="006A7AC9"/>
    <w:rsid w:val="006B7903"/>
    <w:rsid w:val="006D6D24"/>
    <w:rsid w:val="006E052C"/>
    <w:rsid w:val="006E401E"/>
    <w:rsid w:val="006F083C"/>
    <w:rsid w:val="006F33AF"/>
    <w:rsid w:val="007007E9"/>
    <w:rsid w:val="007020C3"/>
    <w:rsid w:val="0070635A"/>
    <w:rsid w:val="0071039D"/>
    <w:rsid w:val="007144A9"/>
    <w:rsid w:val="00714944"/>
    <w:rsid w:val="00740A8C"/>
    <w:rsid w:val="007459E6"/>
    <w:rsid w:val="00762113"/>
    <w:rsid w:val="007708C5"/>
    <w:rsid w:val="0077344E"/>
    <w:rsid w:val="00776256"/>
    <w:rsid w:val="00776769"/>
    <w:rsid w:val="007801F7"/>
    <w:rsid w:val="00790268"/>
    <w:rsid w:val="007A3098"/>
    <w:rsid w:val="007A3A33"/>
    <w:rsid w:val="007B700D"/>
    <w:rsid w:val="007D5C36"/>
    <w:rsid w:val="007D69FA"/>
    <w:rsid w:val="007F169F"/>
    <w:rsid w:val="00847705"/>
    <w:rsid w:val="00850F2E"/>
    <w:rsid w:val="00850FC9"/>
    <w:rsid w:val="008722AE"/>
    <w:rsid w:val="00874845"/>
    <w:rsid w:val="008B41D8"/>
    <w:rsid w:val="008C0895"/>
    <w:rsid w:val="008C34D0"/>
    <w:rsid w:val="008E199C"/>
    <w:rsid w:val="008F226F"/>
    <w:rsid w:val="009113A9"/>
    <w:rsid w:val="00914FCE"/>
    <w:rsid w:val="00916491"/>
    <w:rsid w:val="00916905"/>
    <w:rsid w:val="0093151F"/>
    <w:rsid w:val="009347BD"/>
    <w:rsid w:val="00941DD3"/>
    <w:rsid w:val="009563E4"/>
    <w:rsid w:val="00960732"/>
    <w:rsid w:val="009759F5"/>
    <w:rsid w:val="00980713"/>
    <w:rsid w:val="0098290D"/>
    <w:rsid w:val="009D126A"/>
    <w:rsid w:val="009D44F2"/>
    <w:rsid w:val="009D65FD"/>
    <w:rsid w:val="009E6701"/>
    <w:rsid w:val="009F2708"/>
    <w:rsid w:val="009F52B4"/>
    <w:rsid w:val="009F743B"/>
    <w:rsid w:val="00A008BA"/>
    <w:rsid w:val="00A02D52"/>
    <w:rsid w:val="00A0406C"/>
    <w:rsid w:val="00A200D2"/>
    <w:rsid w:val="00A21A29"/>
    <w:rsid w:val="00A4259F"/>
    <w:rsid w:val="00A47EE0"/>
    <w:rsid w:val="00A54613"/>
    <w:rsid w:val="00A564C4"/>
    <w:rsid w:val="00A57F20"/>
    <w:rsid w:val="00A805B3"/>
    <w:rsid w:val="00A83A09"/>
    <w:rsid w:val="00A87DD9"/>
    <w:rsid w:val="00A9438C"/>
    <w:rsid w:val="00A97ABC"/>
    <w:rsid w:val="00AA54FD"/>
    <w:rsid w:val="00AC248D"/>
    <w:rsid w:val="00AD2786"/>
    <w:rsid w:val="00B0162E"/>
    <w:rsid w:val="00B0408B"/>
    <w:rsid w:val="00B14C1B"/>
    <w:rsid w:val="00B230A7"/>
    <w:rsid w:val="00B35F49"/>
    <w:rsid w:val="00B509CC"/>
    <w:rsid w:val="00B53224"/>
    <w:rsid w:val="00B54995"/>
    <w:rsid w:val="00B71605"/>
    <w:rsid w:val="00B7692D"/>
    <w:rsid w:val="00B97040"/>
    <w:rsid w:val="00BA151B"/>
    <w:rsid w:val="00BA31E3"/>
    <w:rsid w:val="00BA46E0"/>
    <w:rsid w:val="00BA521A"/>
    <w:rsid w:val="00BE5FFE"/>
    <w:rsid w:val="00C20A3F"/>
    <w:rsid w:val="00C261D4"/>
    <w:rsid w:val="00C2660B"/>
    <w:rsid w:val="00C32A27"/>
    <w:rsid w:val="00C32BBE"/>
    <w:rsid w:val="00C554F7"/>
    <w:rsid w:val="00C76F3E"/>
    <w:rsid w:val="00CC6935"/>
    <w:rsid w:val="00CD2D4E"/>
    <w:rsid w:val="00CD2FA6"/>
    <w:rsid w:val="00CD7824"/>
    <w:rsid w:val="00CE0874"/>
    <w:rsid w:val="00CF4AD6"/>
    <w:rsid w:val="00CF596B"/>
    <w:rsid w:val="00CF6FE2"/>
    <w:rsid w:val="00CF79D9"/>
    <w:rsid w:val="00D054EF"/>
    <w:rsid w:val="00D060F4"/>
    <w:rsid w:val="00D163B6"/>
    <w:rsid w:val="00D16BDD"/>
    <w:rsid w:val="00D32153"/>
    <w:rsid w:val="00D42B5F"/>
    <w:rsid w:val="00D642AE"/>
    <w:rsid w:val="00D83048"/>
    <w:rsid w:val="00D90C35"/>
    <w:rsid w:val="00D91BE2"/>
    <w:rsid w:val="00DA3A84"/>
    <w:rsid w:val="00DA72E9"/>
    <w:rsid w:val="00DA7EC2"/>
    <w:rsid w:val="00DC62A4"/>
    <w:rsid w:val="00DD5F6E"/>
    <w:rsid w:val="00DE5A4D"/>
    <w:rsid w:val="00DF2E90"/>
    <w:rsid w:val="00DF365F"/>
    <w:rsid w:val="00DF584D"/>
    <w:rsid w:val="00DF69A2"/>
    <w:rsid w:val="00E03E75"/>
    <w:rsid w:val="00E05BF0"/>
    <w:rsid w:val="00E0680E"/>
    <w:rsid w:val="00E275AF"/>
    <w:rsid w:val="00E32CF1"/>
    <w:rsid w:val="00E527F5"/>
    <w:rsid w:val="00E646E5"/>
    <w:rsid w:val="00E70C92"/>
    <w:rsid w:val="00E8083E"/>
    <w:rsid w:val="00E87935"/>
    <w:rsid w:val="00EA583B"/>
    <w:rsid w:val="00F13D04"/>
    <w:rsid w:val="00F170FB"/>
    <w:rsid w:val="00F20031"/>
    <w:rsid w:val="00F24A11"/>
    <w:rsid w:val="00F422C6"/>
    <w:rsid w:val="00F435C5"/>
    <w:rsid w:val="00F57104"/>
    <w:rsid w:val="00F80638"/>
    <w:rsid w:val="00F85FC3"/>
    <w:rsid w:val="00F958E6"/>
    <w:rsid w:val="00FA0436"/>
    <w:rsid w:val="00FA2927"/>
    <w:rsid w:val="00FB0852"/>
    <w:rsid w:val="00FC3658"/>
    <w:rsid w:val="00FC6044"/>
    <w:rsid w:val="00FC7680"/>
    <w:rsid w:val="00FD3D66"/>
    <w:rsid w:val="00FD7622"/>
    <w:rsid w:val="00FD7C59"/>
    <w:rsid w:val="00FF4819"/>
    <w:rsid w:val="00FF52AF"/>
    <w:rsid w:val="013F0ABD"/>
    <w:rsid w:val="01835504"/>
    <w:rsid w:val="01A95A88"/>
    <w:rsid w:val="01AD2CBB"/>
    <w:rsid w:val="02A62F34"/>
    <w:rsid w:val="02F64FC6"/>
    <w:rsid w:val="03142225"/>
    <w:rsid w:val="036F7DD2"/>
    <w:rsid w:val="03AE36F3"/>
    <w:rsid w:val="03BF71CE"/>
    <w:rsid w:val="044A5099"/>
    <w:rsid w:val="0574453E"/>
    <w:rsid w:val="05CA6BA3"/>
    <w:rsid w:val="05FE3456"/>
    <w:rsid w:val="0636277B"/>
    <w:rsid w:val="064E49DD"/>
    <w:rsid w:val="06D509E9"/>
    <w:rsid w:val="06E822E7"/>
    <w:rsid w:val="08557086"/>
    <w:rsid w:val="08604691"/>
    <w:rsid w:val="09381105"/>
    <w:rsid w:val="09810E2A"/>
    <w:rsid w:val="0B1A440E"/>
    <w:rsid w:val="0BE27E7F"/>
    <w:rsid w:val="0DA7792E"/>
    <w:rsid w:val="0DC10A52"/>
    <w:rsid w:val="0EB06167"/>
    <w:rsid w:val="0EE31F9E"/>
    <w:rsid w:val="0F0454D6"/>
    <w:rsid w:val="0F942082"/>
    <w:rsid w:val="1157031B"/>
    <w:rsid w:val="118F19D8"/>
    <w:rsid w:val="11C62EC8"/>
    <w:rsid w:val="129E1E35"/>
    <w:rsid w:val="145E7F4F"/>
    <w:rsid w:val="15887DED"/>
    <w:rsid w:val="15DB624C"/>
    <w:rsid w:val="165D6E51"/>
    <w:rsid w:val="16682D48"/>
    <w:rsid w:val="169B44BD"/>
    <w:rsid w:val="16AF06E3"/>
    <w:rsid w:val="17D05A3C"/>
    <w:rsid w:val="181D6A33"/>
    <w:rsid w:val="19CC49A5"/>
    <w:rsid w:val="19DF7DE5"/>
    <w:rsid w:val="19F71596"/>
    <w:rsid w:val="1ACA4FF2"/>
    <w:rsid w:val="1BAD61A6"/>
    <w:rsid w:val="1C345296"/>
    <w:rsid w:val="1CD32C1A"/>
    <w:rsid w:val="1D2A012B"/>
    <w:rsid w:val="1DCA01F9"/>
    <w:rsid w:val="1DDA0DDC"/>
    <w:rsid w:val="1FEC02C1"/>
    <w:rsid w:val="20967445"/>
    <w:rsid w:val="216E4368"/>
    <w:rsid w:val="21A278CD"/>
    <w:rsid w:val="21BB5453"/>
    <w:rsid w:val="22B03870"/>
    <w:rsid w:val="22E82D0E"/>
    <w:rsid w:val="23F84099"/>
    <w:rsid w:val="24F658F5"/>
    <w:rsid w:val="25157DCE"/>
    <w:rsid w:val="25F526DE"/>
    <w:rsid w:val="2650195C"/>
    <w:rsid w:val="267839AE"/>
    <w:rsid w:val="278100F7"/>
    <w:rsid w:val="27B12416"/>
    <w:rsid w:val="28056AA9"/>
    <w:rsid w:val="289E39AB"/>
    <w:rsid w:val="29A7555A"/>
    <w:rsid w:val="2B4F5344"/>
    <w:rsid w:val="2BAE120E"/>
    <w:rsid w:val="2D1B452F"/>
    <w:rsid w:val="2D4A3739"/>
    <w:rsid w:val="2D9C558B"/>
    <w:rsid w:val="2DD71BFF"/>
    <w:rsid w:val="2F092460"/>
    <w:rsid w:val="303169DF"/>
    <w:rsid w:val="30AC756C"/>
    <w:rsid w:val="32036A21"/>
    <w:rsid w:val="33E64A2C"/>
    <w:rsid w:val="341157FD"/>
    <w:rsid w:val="345E6D12"/>
    <w:rsid w:val="34BD0F8A"/>
    <w:rsid w:val="36CE2E45"/>
    <w:rsid w:val="36D40A13"/>
    <w:rsid w:val="3A6F6F46"/>
    <w:rsid w:val="3ACF2158"/>
    <w:rsid w:val="3B102E21"/>
    <w:rsid w:val="3CED19D6"/>
    <w:rsid w:val="3F8C4FD7"/>
    <w:rsid w:val="402A7C29"/>
    <w:rsid w:val="41BE3FC5"/>
    <w:rsid w:val="41EE6067"/>
    <w:rsid w:val="4200612E"/>
    <w:rsid w:val="42EB2738"/>
    <w:rsid w:val="446D60DC"/>
    <w:rsid w:val="451C63C6"/>
    <w:rsid w:val="45647631"/>
    <w:rsid w:val="463030F5"/>
    <w:rsid w:val="466C558E"/>
    <w:rsid w:val="470D56EF"/>
    <w:rsid w:val="489F0284"/>
    <w:rsid w:val="494A2C62"/>
    <w:rsid w:val="4A085632"/>
    <w:rsid w:val="4A1123DB"/>
    <w:rsid w:val="4B8F5587"/>
    <w:rsid w:val="4CAD0033"/>
    <w:rsid w:val="4CC41320"/>
    <w:rsid w:val="4E616061"/>
    <w:rsid w:val="4E696B1D"/>
    <w:rsid w:val="4F612F53"/>
    <w:rsid w:val="4FE67F4C"/>
    <w:rsid w:val="50356F9A"/>
    <w:rsid w:val="508515B5"/>
    <w:rsid w:val="51BA0318"/>
    <w:rsid w:val="527001DA"/>
    <w:rsid w:val="538E51EF"/>
    <w:rsid w:val="54050537"/>
    <w:rsid w:val="542C06FD"/>
    <w:rsid w:val="56527253"/>
    <w:rsid w:val="56D26873"/>
    <w:rsid w:val="56D33C76"/>
    <w:rsid w:val="57391160"/>
    <w:rsid w:val="573E7A0C"/>
    <w:rsid w:val="57BC0342"/>
    <w:rsid w:val="57FE2366"/>
    <w:rsid w:val="5879170B"/>
    <w:rsid w:val="589B38CB"/>
    <w:rsid w:val="59A973FB"/>
    <w:rsid w:val="5A164433"/>
    <w:rsid w:val="5A8D770D"/>
    <w:rsid w:val="5B1D2C6F"/>
    <w:rsid w:val="5BAC1961"/>
    <w:rsid w:val="5C464D72"/>
    <w:rsid w:val="5C7102D9"/>
    <w:rsid w:val="5C7F0778"/>
    <w:rsid w:val="5CE15C27"/>
    <w:rsid w:val="5D1F556D"/>
    <w:rsid w:val="5D33680A"/>
    <w:rsid w:val="5D7545D1"/>
    <w:rsid w:val="5DFB1DFE"/>
    <w:rsid w:val="5EB84B6A"/>
    <w:rsid w:val="600657D6"/>
    <w:rsid w:val="62CF4689"/>
    <w:rsid w:val="63427B4D"/>
    <w:rsid w:val="63F206E8"/>
    <w:rsid w:val="64301962"/>
    <w:rsid w:val="65AD67A9"/>
    <w:rsid w:val="65E5509C"/>
    <w:rsid w:val="66677B59"/>
    <w:rsid w:val="674A5F22"/>
    <w:rsid w:val="679D5DB5"/>
    <w:rsid w:val="68626FF2"/>
    <w:rsid w:val="68F334DC"/>
    <w:rsid w:val="694B492D"/>
    <w:rsid w:val="6B5D7724"/>
    <w:rsid w:val="6BF00589"/>
    <w:rsid w:val="6D2F79CA"/>
    <w:rsid w:val="6F2E25EB"/>
    <w:rsid w:val="6F3063A2"/>
    <w:rsid w:val="6F4A030B"/>
    <w:rsid w:val="70232BC6"/>
    <w:rsid w:val="715F379C"/>
    <w:rsid w:val="735E5ACB"/>
    <w:rsid w:val="73D402D9"/>
    <w:rsid w:val="74006E8B"/>
    <w:rsid w:val="745A2488"/>
    <w:rsid w:val="748C7C54"/>
    <w:rsid w:val="7555172E"/>
    <w:rsid w:val="75CD06DE"/>
    <w:rsid w:val="7628592F"/>
    <w:rsid w:val="76AC532F"/>
    <w:rsid w:val="774A52C6"/>
    <w:rsid w:val="78AD728A"/>
    <w:rsid w:val="78B220C9"/>
    <w:rsid w:val="794703B1"/>
    <w:rsid w:val="7968622F"/>
    <w:rsid w:val="7AB41123"/>
    <w:rsid w:val="7B437D0E"/>
    <w:rsid w:val="7C1128D5"/>
    <w:rsid w:val="7CBB46B0"/>
    <w:rsid w:val="7DB234E2"/>
    <w:rsid w:val="7DC83FB5"/>
    <w:rsid w:val="7DDA104B"/>
    <w:rsid w:val="7E445F27"/>
    <w:rsid w:val="7EA87C37"/>
    <w:rsid w:val="7EDF7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Hyperlink"/>
    <w:basedOn w:val="5"/>
    <w:unhideWhenUsed/>
    <w:qFormat/>
    <w:uiPriority w:val="99"/>
    <w:rPr>
      <w:color w:val="0000FF" w:themeColor="hyperlink"/>
      <w:u w:val="single"/>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control" Target="activeX/activeX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B752798E-B5B0-445A-88E8-218C83520846}"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4A2600-60DF-4D55-AEBD-D29FBDE409AD}">
  <ds:schemaRefs/>
</ds:datastoreItem>
</file>

<file path=docProps/app.xml><?xml version="1.0" encoding="utf-8"?>
<Properties xmlns="http://schemas.openxmlformats.org/officeDocument/2006/extended-properties" xmlns:vt="http://schemas.openxmlformats.org/officeDocument/2006/docPropsVTypes">
  <Template>Normal.dotm</Template>
  <Pages>8</Pages>
  <Words>560</Words>
  <Characters>3198</Characters>
  <Lines>26</Lines>
  <Paragraphs>7</Paragraphs>
  <TotalTime>0</TotalTime>
  <ScaleCrop>false</ScaleCrop>
  <LinksUpToDate>false</LinksUpToDate>
  <CharactersWithSpaces>3751</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2015-09-11T06:53:00Z</dcterms:created>
  <dc:creator>赵洪娟</dc:creator>
  <cp:lastModifiedBy>陈乐(chenle)</cp:lastModifiedBy>
  <cp:lastPrinted>2016-04-19T07:55:00Z</cp:lastPrinted>
  <dcterms:modified xsi:type="dcterms:W3CDTF">2022-01-12T06:32:29Z</dcterms:modified>
  <cp:revision>333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