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ascii="Times New Roman" w:hAnsi="Times New Roman" w:eastAsia="宋体" w:cs="Times New Roman"/>
          <w:b/>
          <w:sz w:val="28"/>
          <w:szCs w:val="24"/>
        </w:rPr>
      </w:pPr>
      <w:r>
        <w:rPr>
          <w:rFonts w:ascii="Times New Roman" w:hAnsi="Times New Roman" w:eastAsia="宋体" w:cs="Times New Roman"/>
          <w:b/>
          <w:sz w:val="28"/>
          <w:szCs w:val="24"/>
        </w:rPr>
        <w:t>广东岑田抽水蓄能电站环境影响评价公众参与第二次公示</w:t>
      </w:r>
    </w:p>
    <w:p>
      <w:pPr>
        <w:snapToGrid w:val="0"/>
        <w:spacing w:line="440" w:lineRule="exact"/>
        <w:jc w:val="center"/>
        <w:rPr>
          <w:rFonts w:ascii="Times New Roman" w:hAnsi="Times New Roman" w:eastAsia="宋体" w:cs="Times New Roman"/>
          <w:b/>
          <w:sz w:val="24"/>
          <w:szCs w:val="24"/>
        </w:rPr>
      </w:pP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我公司已委托中国电建集团北京勘测设计研究院有限公司承担广东岑田抽水蓄能电站环境影响评价工作。我公司在确定承担环境影响评价工作的环境影响评价机构后7日内，已在</w:t>
      </w:r>
      <w:r>
        <w:rPr>
          <w:rFonts w:hint="eastAsia" w:ascii="Times New Roman" w:hAnsi="Times New Roman" w:eastAsia="宋体" w:cs="Times New Roman"/>
          <w:sz w:val="24"/>
          <w:szCs w:val="24"/>
        </w:rPr>
        <w:t>东源县</w:t>
      </w:r>
      <w:r>
        <w:rPr>
          <w:rFonts w:ascii="Times New Roman" w:hAnsi="Times New Roman" w:eastAsia="宋体" w:cs="Times New Roman"/>
          <w:sz w:val="24"/>
          <w:szCs w:val="24"/>
        </w:rPr>
        <w:t>人民政府网站</w:t>
      </w:r>
      <w:r>
        <w:rPr>
          <w:rFonts w:hint="eastAsia" w:ascii="Times New Roman" w:hAnsi="Times New Roman" w:eastAsia="宋体" w:cs="Times New Roman"/>
          <w:sz w:val="24"/>
          <w:szCs w:val="24"/>
        </w:rPr>
        <w:t>、深圳能源</w:t>
      </w:r>
      <w:r>
        <w:rPr>
          <w:rFonts w:ascii="Times New Roman" w:hAnsi="Times New Roman" w:eastAsia="宋体" w:cs="Times New Roman"/>
          <w:sz w:val="24"/>
          <w:szCs w:val="24"/>
        </w:rPr>
        <w:t>网站对环境影响评价信息进行了第一次公示。2024年10月环境影响评价单位编制完成《广东岑田抽水蓄能电站环境影响报告书》（征求意见稿）。根据《中华人民共和国环境影响评价法》、《环境影响评价公众参与办法》（生态环境部令第4号）及配套文件等相关要求，对本工程环境影响评价信息进行第二次公示，征求公众对与本工程环境影响有关的意见和建议。</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一、环境影响报告书征求意见稿全文的网络链接及查阅纸质报告书的方式和途径</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（1）环境影响报告书征求意见稿的网络链接见附件。</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（2）查阅纸质报告书的方式和途径：如需查阅纸质报告书征求意见稿，可以到建设单位或环评单位联系地址处进行查阅，查阅时间建议在公示期间。</w:t>
      </w:r>
    </w:p>
    <w:p>
      <w:pPr>
        <w:snapToGrid w:val="0"/>
        <w:spacing w:line="440" w:lineRule="exact"/>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建设单位及联系方式</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建设单位名称：深能（河源）蓄能综合开发有限公司</w:t>
      </w:r>
    </w:p>
    <w:p>
      <w:pPr>
        <w:snapToGrid w:val="0"/>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r>
        <w:rPr>
          <w:rFonts w:hint="eastAsia" w:ascii="Times New Roman" w:hAnsi="Times New Roman" w:eastAsia="宋体" w:cs="Times New Roman"/>
          <w:sz w:val="24"/>
          <w:szCs w:val="24"/>
          <w:highlight w:val="none"/>
        </w:rPr>
        <w:t>谢光</w:t>
      </w:r>
    </w:p>
    <w:p>
      <w:pPr>
        <w:snapToGrid w:val="0"/>
        <w:spacing w:line="440" w:lineRule="exact"/>
        <w:ind w:firstLine="480" w:firstLineChars="200"/>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联系电话：0762-</w:t>
      </w:r>
      <w:r>
        <w:rPr>
          <w:rFonts w:hint="eastAsia" w:ascii="Times New Roman" w:hAnsi="Times New Roman" w:eastAsia="宋体" w:cs="Times New Roman"/>
          <w:sz w:val="24"/>
          <w:szCs w:val="24"/>
          <w:highlight w:val="none"/>
          <w:lang w:val="en-US" w:eastAsia="zh-CN"/>
        </w:rPr>
        <w:t>2899351</w:t>
      </w:r>
    </w:p>
    <w:p>
      <w:pPr>
        <w:snapToGrid w:val="0"/>
        <w:spacing w:line="440" w:lineRule="exact"/>
        <w:ind w:firstLine="480" w:firstLineChars="200"/>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联系地址：</w:t>
      </w:r>
      <w:r>
        <w:rPr>
          <w:rFonts w:hint="eastAsia" w:ascii="Times New Roman" w:hAnsi="Times New Roman" w:eastAsia="宋体" w:cs="Times New Roman"/>
          <w:sz w:val="24"/>
          <w:szCs w:val="24"/>
          <w:highlight w:val="none"/>
        </w:rPr>
        <w:t>东源县</w:t>
      </w:r>
      <w:r>
        <w:rPr>
          <w:rFonts w:hint="eastAsia" w:ascii="Times New Roman" w:hAnsi="Times New Roman" w:eastAsia="宋体" w:cs="Times New Roman"/>
          <w:sz w:val="24"/>
          <w:szCs w:val="24"/>
          <w:highlight w:val="none"/>
          <w:lang w:val="en-US" w:eastAsia="zh-CN"/>
        </w:rPr>
        <w:t>仙塘镇新河大道与205国道交汇处星河国际营销中心</w:t>
      </w:r>
    </w:p>
    <w:p>
      <w:pPr>
        <w:snapToGrid w:val="0"/>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电子邮箱：xieguang@sec.com.cn</w:t>
      </w:r>
    </w:p>
    <w:p>
      <w:pPr>
        <w:snapToGrid w:val="0"/>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邮编：517500</w:t>
      </w:r>
    </w:p>
    <w:p>
      <w:pPr>
        <w:snapToGrid w:val="0"/>
        <w:spacing w:line="440" w:lineRule="exact"/>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环评单位及联系方式</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评价单位名称：中国电建集团北京勘测设计研究院有限公司</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联系人：王龙高</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联系电话：010-51977261</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联系地址：北京市朝阳区定福庄西街1号</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电子邮箱：wanglg@bjy.powerchina.cn</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邮编：100024</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二、征求意见的公众范围</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征求意见的公众范围为广东岑田抽水蓄能电站项目评价范围内的个人、社会团体、企事业单位以及其他组织，也包括评价范围外附近的个人、社会团体、企事业单位以及其他组织。</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三、公众意见表的网络链接</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公众意见表网络链接见生态环境部网站：</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http://www.mee.gov.cn/xxgk2018/xxgk/xxgk01/201810/t20181024_665329.html</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四、提交公众意见表的方式和途径</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公众可以通过信函、传真、电子邮件等方式，提出与环境影响评价相关的意见和建议，联系方式见本文件。</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五、公众提出意见的起止时间</w:t>
      </w: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如有反馈意见，请广大社会公众在公告发布后10个工作日内将公众意见表提交给建设单位或环评单位。</w:t>
      </w:r>
    </w:p>
    <w:p>
      <w:pPr>
        <w:snapToGrid w:val="0"/>
        <w:spacing w:line="440" w:lineRule="exact"/>
        <w:ind w:firstLine="480" w:firstLineChars="200"/>
        <w:rPr>
          <w:rFonts w:ascii="Times New Roman" w:hAnsi="Times New Roman" w:eastAsia="宋体" w:cs="Times New Roman"/>
          <w:sz w:val="24"/>
          <w:szCs w:val="24"/>
        </w:rPr>
      </w:pPr>
    </w:p>
    <w:p>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附件：《广东岑田抽水蓄能电站环境影响报告书》（征求意见稿）百度云网盘链接：</w:t>
      </w:r>
      <w:r>
        <w:rPr>
          <w:rFonts w:hint="eastAsia" w:ascii="Times New Roman" w:hAnsi="Times New Roman" w:eastAsia="宋体" w:cs="Times New Roman"/>
          <w:sz w:val="24"/>
          <w:szCs w:val="24"/>
        </w:rPr>
        <w:t>链接</w:t>
      </w:r>
      <w:r>
        <w:rPr>
          <w:rFonts w:hint="eastAsia" w:ascii="Times New Roman" w:hAnsi="Times New Roman" w:eastAsia="宋体" w:cs="Times New Roman"/>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"https://pan.baidu.com/s/1D-5giB0ahow_VoueWx0kPQ?pwd=1234，提取码：1234" </w:instrText>
      </w:r>
      <w:r>
        <w:rPr>
          <w:color w:val="000000" w:themeColor="text1"/>
          <w14:textFill>
            <w14:solidFill>
              <w14:schemeClr w14:val="tx1"/>
            </w14:solidFill>
          </w14:textFill>
        </w:rPr>
        <w:fldChar w:fldCharType="separate"/>
      </w:r>
      <w:r>
        <w:rPr>
          <w:rStyle w:val="5"/>
          <w:rFonts w:ascii="Times New Roman" w:hAnsi="Times New Roman" w:eastAsia="宋体" w:cs="Times New Roman"/>
          <w:color w:val="000000" w:themeColor="text1"/>
          <w:sz w:val="24"/>
          <w:szCs w:val="24"/>
          <w14:textFill>
            <w14:solidFill>
              <w14:schemeClr w14:val="tx1"/>
            </w14:solidFill>
          </w14:textFill>
        </w:rPr>
        <w:t>https://pan.baidu.com/s/1D-5giB0ahow_VoueWx0kPQ?pwd=1234，</w:t>
      </w:r>
      <w:r>
        <w:rPr>
          <w:rStyle w:val="5"/>
          <w:rFonts w:hint="eastAsia" w:ascii="Times New Roman" w:hAnsi="Times New Roman" w:eastAsia="宋体" w:cs="Times New Roman"/>
          <w:color w:val="000000" w:themeColor="text1"/>
          <w:sz w:val="24"/>
          <w:szCs w:val="24"/>
          <w14:textFill>
            <w14:solidFill>
              <w14:schemeClr w14:val="tx1"/>
            </w14:solidFill>
          </w14:textFill>
        </w:rPr>
        <w:t>提取码：</w:t>
      </w:r>
      <w:r>
        <w:rPr>
          <w:rStyle w:val="5"/>
          <w:rFonts w:ascii="Times New Roman" w:hAnsi="Times New Roman" w:eastAsia="宋体" w:cs="Times New Roman"/>
          <w:color w:val="000000" w:themeColor="text1"/>
          <w:sz w:val="24"/>
          <w:szCs w:val="24"/>
          <w14:textFill>
            <w14:solidFill>
              <w14:schemeClr w14:val="tx1"/>
            </w14:solidFill>
          </w14:textFill>
        </w:rPr>
        <w:t>1234</w:t>
      </w:r>
      <w:r>
        <w:rPr>
          <w:rStyle w:val="5"/>
          <w:rFonts w:ascii="Times New Roman" w:hAnsi="Times New Roman" w:eastAsia="宋体" w:cs="Times New Roman"/>
          <w:color w:val="000000" w:themeColor="text1"/>
          <w:sz w:val="24"/>
          <w:szCs w:val="24"/>
          <w14:textFill>
            <w14:solidFill>
              <w14:schemeClr w14:val="tx1"/>
            </w14:solidFill>
          </w14:textFill>
        </w:rPr>
        <w:fldChar w:fldCharType="end"/>
      </w:r>
    </w:p>
    <w:p>
      <w:pPr>
        <w:snapToGrid w:val="0"/>
        <w:spacing w:line="440" w:lineRule="exact"/>
        <w:ind w:firstLine="480" w:firstLineChars="200"/>
        <w:rPr>
          <w:rFonts w:ascii="Times New Roman" w:hAnsi="Times New Roman" w:eastAsia="宋体" w:cs="Times New Roman"/>
          <w:sz w:val="24"/>
          <w:szCs w:val="24"/>
        </w:rPr>
      </w:pPr>
    </w:p>
    <w:p>
      <w:pPr>
        <w:snapToGrid w:val="0"/>
        <w:spacing w:line="440" w:lineRule="exact"/>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深能（河源）蓄能综合开发有限公司</w:t>
      </w:r>
    </w:p>
    <w:p>
      <w:pPr>
        <w:snapToGrid w:val="0"/>
        <w:spacing w:line="440" w:lineRule="exact"/>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2024年</w:t>
      </w:r>
      <w:bookmarkStart w:id="0" w:name="_GoBack"/>
      <w:bookmarkEnd w:id="0"/>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66"/>
    <w:rsid w:val="00237542"/>
    <w:rsid w:val="003F7066"/>
    <w:rsid w:val="006628AC"/>
    <w:rsid w:val="006C0036"/>
    <w:rsid w:val="00862C59"/>
    <w:rsid w:val="009F3D7C"/>
    <w:rsid w:val="00B24A9E"/>
    <w:rsid w:val="00C8662E"/>
    <w:rsid w:val="08503D57"/>
    <w:rsid w:val="0921760D"/>
    <w:rsid w:val="34BE6F2B"/>
    <w:rsid w:val="350576BD"/>
    <w:rsid w:val="40A54747"/>
    <w:rsid w:val="41EC1BC8"/>
    <w:rsid w:val="4C8C50D6"/>
    <w:rsid w:val="5C2C293E"/>
    <w:rsid w:val="624507EE"/>
    <w:rsid w:val="632511F3"/>
    <w:rsid w:val="68AB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1012</Characters>
  <Lines>8</Lines>
  <Paragraphs>2</Paragraphs>
  <TotalTime>29</TotalTime>
  <ScaleCrop>false</ScaleCrop>
  <LinksUpToDate>false</LinksUpToDate>
  <CharactersWithSpaces>1187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2024-09-24T10:29:00Z</dcterms:created>
  <dc:creator>wlg</dc:creator>
  <cp:lastModifiedBy>谢光(xieguang)</cp:lastModifiedBy>
  <dcterms:modified xsi:type="dcterms:W3CDTF">2024-11-03T02:37:43Z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