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E83D" w14:textId="18FA67CC" w:rsidR="006B2612" w:rsidRPr="006F4A72" w:rsidRDefault="006B2612" w:rsidP="006B2612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6F4A72">
        <w:rPr>
          <w:rFonts w:ascii="宋体" w:hAnsi="宋体" w:hint="eastAsia"/>
          <w:sz w:val="24"/>
          <w:szCs w:val="20"/>
        </w:rPr>
        <w:t>证券代码：</w:t>
      </w:r>
      <w:r w:rsidRPr="006F4A72">
        <w:rPr>
          <w:rFonts w:ascii="宋体" w:hAnsi="宋体"/>
          <w:sz w:val="24"/>
          <w:szCs w:val="20"/>
        </w:rPr>
        <w:t xml:space="preserve">000027 </w:t>
      </w:r>
      <w:r w:rsidRPr="006F4A72">
        <w:rPr>
          <w:rFonts w:ascii="宋体" w:hAnsi="宋体" w:hint="eastAsia"/>
          <w:sz w:val="24"/>
          <w:szCs w:val="20"/>
        </w:rPr>
        <w:t xml:space="preserve">    证券简称：深圳能源    </w:t>
      </w:r>
      <w:r w:rsidRPr="006F4A72">
        <w:rPr>
          <w:rFonts w:ascii="宋体" w:hAnsi="宋体"/>
          <w:sz w:val="24"/>
          <w:szCs w:val="20"/>
        </w:rPr>
        <w:t xml:space="preserve"> </w:t>
      </w:r>
      <w:r w:rsidRPr="006F4A72">
        <w:rPr>
          <w:rFonts w:ascii="宋体" w:hAnsi="宋体" w:hint="eastAsia"/>
          <w:sz w:val="24"/>
          <w:szCs w:val="20"/>
        </w:rPr>
        <w:t>公告编号：</w:t>
      </w:r>
      <w:r w:rsidRPr="003F4A7B">
        <w:rPr>
          <w:rFonts w:ascii="宋体" w:hAnsi="宋体"/>
          <w:sz w:val="24"/>
          <w:szCs w:val="20"/>
        </w:rPr>
        <w:t>202</w:t>
      </w:r>
      <w:r>
        <w:rPr>
          <w:rFonts w:ascii="宋体" w:hAnsi="宋体"/>
          <w:sz w:val="24"/>
          <w:szCs w:val="20"/>
        </w:rPr>
        <w:t>4</w:t>
      </w:r>
      <w:r w:rsidRPr="003F4A7B">
        <w:rPr>
          <w:rFonts w:ascii="宋体" w:hAnsi="宋体"/>
          <w:sz w:val="24"/>
          <w:szCs w:val="20"/>
        </w:rPr>
        <w:t>-</w:t>
      </w:r>
      <w:r w:rsidR="00B62FA0" w:rsidRPr="003F4A7B">
        <w:rPr>
          <w:rFonts w:ascii="宋体" w:hAnsi="宋体"/>
          <w:sz w:val="24"/>
          <w:szCs w:val="20"/>
        </w:rPr>
        <w:t>0</w:t>
      </w:r>
      <w:r w:rsidR="00315AFC" w:rsidRPr="000C4AD3">
        <w:rPr>
          <w:rFonts w:ascii="宋体" w:hAnsi="宋体"/>
          <w:sz w:val="24"/>
          <w:szCs w:val="20"/>
        </w:rPr>
        <w:t>4</w:t>
      </w:r>
      <w:r w:rsidR="000C4AD3">
        <w:rPr>
          <w:rFonts w:ascii="宋体" w:hAnsi="宋体"/>
          <w:sz w:val="24"/>
          <w:szCs w:val="20"/>
        </w:rPr>
        <w:t>8</w:t>
      </w:r>
    </w:p>
    <w:p w14:paraId="3DE43956" w14:textId="77777777" w:rsidR="006B2612" w:rsidRPr="005D0DDD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 xml:space="preserve">公司债券代码：149676       </w:t>
      </w:r>
      <w:r w:rsidRPr="005D0DDD">
        <w:rPr>
          <w:rFonts w:ascii="宋体" w:hAnsi="宋体"/>
          <w:sz w:val="24"/>
          <w:szCs w:val="20"/>
        </w:rPr>
        <w:t xml:space="preserve">    </w:t>
      </w:r>
      <w:r w:rsidRPr="005D0DDD">
        <w:rPr>
          <w:rFonts w:ascii="宋体" w:hAnsi="宋体" w:hint="eastAsia"/>
          <w:sz w:val="24"/>
          <w:szCs w:val="20"/>
        </w:rPr>
        <w:t>公司债券简称：21 深能 01</w:t>
      </w:r>
    </w:p>
    <w:p w14:paraId="77787586" w14:textId="77777777" w:rsidR="006B2612" w:rsidRPr="005D0DDD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 xml:space="preserve">公司债券代码：149677       </w:t>
      </w:r>
      <w:r w:rsidRPr="005D0DDD">
        <w:rPr>
          <w:rFonts w:ascii="宋体" w:hAnsi="宋体"/>
          <w:sz w:val="24"/>
          <w:szCs w:val="20"/>
        </w:rPr>
        <w:t xml:space="preserve">    </w:t>
      </w:r>
      <w:r w:rsidRPr="005D0DDD">
        <w:rPr>
          <w:rFonts w:ascii="宋体" w:hAnsi="宋体" w:hint="eastAsia"/>
          <w:sz w:val="24"/>
          <w:szCs w:val="20"/>
        </w:rPr>
        <w:t>公司债券简称：21 深能 02</w:t>
      </w:r>
    </w:p>
    <w:p w14:paraId="63419B5A" w14:textId="77777777" w:rsidR="006B2612" w:rsidRPr="005D0DDD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>公司债券代码：14</w:t>
      </w:r>
      <w:r w:rsidRPr="005D0DDD">
        <w:rPr>
          <w:rFonts w:ascii="宋体" w:hAnsi="宋体"/>
          <w:sz w:val="24"/>
          <w:szCs w:val="20"/>
        </w:rPr>
        <w:t>9742</w:t>
      </w:r>
      <w:r w:rsidRPr="005D0DDD">
        <w:rPr>
          <w:rFonts w:ascii="宋体" w:hAnsi="宋体" w:hint="eastAsia"/>
          <w:sz w:val="24"/>
          <w:szCs w:val="20"/>
        </w:rPr>
        <w:t xml:space="preserve">           公司债券简称：21 深能 </w:t>
      </w:r>
      <w:r w:rsidRPr="005D0DDD">
        <w:rPr>
          <w:rFonts w:ascii="宋体" w:hAnsi="宋体"/>
          <w:sz w:val="24"/>
          <w:szCs w:val="20"/>
        </w:rPr>
        <w:t>Y2</w:t>
      </w:r>
    </w:p>
    <w:p w14:paraId="66F1A755" w14:textId="77777777" w:rsidR="006B2612" w:rsidRPr="005D0DDD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 xml:space="preserve">公司债券代码：149926       </w:t>
      </w:r>
      <w:r w:rsidRPr="005D0DDD">
        <w:rPr>
          <w:rFonts w:ascii="宋体" w:hAnsi="宋体"/>
          <w:sz w:val="24"/>
          <w:szCs w:val="20"/>
        </w:rPr>
        <w:t xml:space="preserve">    </w:t>
      </w:r>
      <w:r w:rsidRPr="005D0DDD">
        <w:rPr>
          <w:rFonts w:ascii="宋体" w:hAnsi="宋体" w:hint="eastAsia"/>
          <w:sz w:val="24"/>
          <w:szCs w:val="20"/>
        </w:rPr>
        <w:t>公司债券简称：22 深能 01</w:t>
      </w:r>
    </w:p>
    <w:p w14:paraId="5FAD4756" w14:textId="77777777" w:rsidR="006B2612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 xml:space="preserve">公司债券代码：149927       </w:t>
      </w:r>
      <w:r w:rsidRPr="005D0DDD">
        <w:rPr>
          <w:rFonts w:ascii="宋体" w:hAnsi="宋体"/>
          <w:sz w:val="24"/>
          <w:szCs w:val="20"/>
        </w:rPr>
        <w:t xml:space="preserve">    </w:t>
      </w:r>
      <w:r w:rsidRPr="005D0DDD">
        <w:rPr>
          <w:rFonts w:ascii="宋体" w:hAnsi="宋体" w:hint="eastAsia"/>
          <w:sz w:val="24"/>
          <w:szCs w:val="20"/>
        </w:rPr>
        <w:t>公司债券简称：22 深能 02</w:t>
      </w:r>
    </w:p>
    <w:p w14:paraId="159697D2" w14:textId="77777777" w:rsidR="006B2612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>公司债券代码：1499</w:t>
      </w:r>
      <w:r>
        <w:rPr>
          <w:rFonts w:ascii="宋体" w:hAnsi="宋体" w:hint="eastAsia"/>
          <w:sz w:val="24"/>
          <w:szCs w:val="20"/>
        </w:rPr>
        <w:t>83</w:t>
      </w:r>
      <w:r w:rsidRPr="005D0DDD">
        <w:rPr>
          <w:rFonts w:ascii="宋体" w:hAnsi="宋体" w:hint="eastAsia"/>
          <w:sz w:val="24"/>
          <w:szCs w:val="20"/>
        </w:rPr>
        <w:t xml:space="preserve">       </w:t>
      </w:r>
      <w:r w:rsidRPr="005D0DDD">
        <w:rPr>
          <w:rFonts w:ascii="宋体" w:hAnsi="宋体"/>
          <w:sz w:val="24"/>
          <w:szCs w:val="20"/>
        </w:rPr>
        <w:t xml:space="preserve">    </w:t>
      </w:r>
      <w:r w:rsidRPr="005D0DDD">
        <w:rPr>
          <w:rFonts w:ascii="宋体" w:hAnsi="宋体" w:hint="eastAsia"/>
          <w:sz w:val="24"/>
          <w:szCs w:val="20"/>
        </w:rPr>
        <w:t xml:space="preserve">公司债券简称：22 深能 </w:t>
      </w:r>
      <w:r w:rsidRPr="005D0DDD">
        <w:rPr>
          <w:rFonts w:ascii="宋体" w:hAnsi="宋体"/>
          <w:sz w:val="24"/>
          <w:szCs w:val="20"/>
        </w:rPr>
        <w:t>Y1</w:t>
      </w:r>
    </w:p>
    <w:p w14:paraId="4D4B0424" w14:textId="77777777" w:rsidR="006B2612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>公司债券代码：1499</w:t>
      </w:r>
      <w:r>
        <w:rPr>
          <w:rFonts w:ascii="宋体" w:hAnsi="宋体" w:hint="eastAsia"/>
          <w:sz w:val="24"/>
          <w:szCs w:val="20"/>
        </w:rPr>
        <w:t>84</w:t>
      </w:r>
      <w:r w:rsidRPr="005D0DDD">
        <w:rPr>
          <w:rFonts w:ascii="宋体" w:hAnsi="宋体" w:hint="eastAsia"/>
          <w:sz w:val="24"/>
          <w:szCs w:val="20"/>
        </w:rPr>
        <w:t xml:space="preserve">       </w:t>
      </w:r>
      <w:r w:rsidRPr="005D0DDD">
        <w:rPr>
          <w:rFonts w:ascii="宋体" w:hAnsi="宋体"/>
          <w:sz w:val="24"/>
          <w:szCs w:val="20"/>
        </w:rPr>
        <w:t xml:space="preserve">    </w:t>
      </w:r>
      <w:r w:rsidRPr="005D0DDD">
        <w:rPr>
          <w:rFonts w:ascii="宋体" w:hAnsi="宋体" w:hint="eastAsia"/>
          <w:sz w:val="24"/>
          <w:szCs w:val="20"/>
        </w:rPr>
        <w:t xml:space="preserve">公司债券简称：22 深能 </w:t>
      </w:r>
      <w:r>
        <w:rPr>
          <w:rFonts w:ascii="宋体" w:hAnsi="宋体"/>
          <w:sz w:val="24"/>
          <w:szCs w:val="20"/>
        </w:rPr>
        <w:t>Y</w:t>
      </w:r>
      <w:r>
        <w:rPr>
          <w:rFonts w:ascii="宋体" w:hAnsi="宋体" w:hint="eastAsia"/>
          <w:sz w:val="24"/>
          <w:szCs w:val="20"/>
        </w:rPr>
        <w:t>2</w:t>
      </w:r>
    </w:p>
    <w:p w14:paraId="51EAC367" w14:textId="4B1B3ED8" w:rsidR="006B2612" w:rsidRDefault="006B2612" w:rsidP="006B2612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>公司债券代码：</w:t>
      </w:r>
      <w:r>
        <w:rPr>
          <w:rFonts w:ascii="宋体" w:hAnsi="宋体" w:hint="eastAsia"/>
          <w:sz w:val="24"/>
          <w:szCs w:val="20"/>
        </w:rPr>
        <w:t>14</w:t>
      </w:r>
      <w:r>
        <w:rPr>
          <w:rFonts w:ascii="宋体" w:hAnsi="宋体"/>
          <w:sz w:val="24"/>
          <w:szCs w:val="20"/>
        </w:rPr>
        <w:t>8628</w:t>
      </w:r>
      <w:r w:rsidRPr="005D0DDD">
        <w:rPr>
          <w:rFonts w:ascii="宋体" w:hAnsi="宋体" w:hint="eastAsia"/>
          <w:sz w:val="24"/>
          <w:szCs w:val="20"/>
        </w:rPr>
        <w:t xml:space="preserve">      </w:t>
      </w:r>
      <w:r w:rsidRPr="005D0DDD">
        <w:rPr>
          <w:rFonts w:ascii="宋体" w:hAnsi="宋体"/>
          <w:sz w:val="24"/>
          <w:szCs w:val="20"/>
        </w:rPr>
        <w:t xml:space="preserve">    </w:t>
      </w:r>
      <w:r>
        <w:rPr>
          <w:rFonts w:ascii="宋体" w:hAnsi="宋体"/>
          <w:sz w:val="24"/>
          <w:szCs w:val="20"/>
        </w:rPr>
        <w:t xml:space="preserve"> </w:t>
      </w:r>
      <w:r w:rsidRPr="005D0DDD">
        <w:rPr>
          <w:rFonts w:ascii="宋体" w:hAnsi="宋体" w:hint="eastAsia"/>
          <w:sz w:val="24"/>
          <w:szCs w:val="20"/>
        </w:rPr>
        <w:t>公司债券简称：2</w:t>
      </w:r>
      <w:r>
        <w:rPr>
          <w:rFonts w:ascii="宋体" w:hAnsi="宋体"/>
          <w:sz w:val="24"/>
          <w:szCs w:val="20"/>
        </w:rPr>
        <w:t xml:space="preserve">4 </w:t>
      </w:r>
      <w:r w:rsidRPr="005D0DDD">
        <w:rPr>
          <w:rFonts w:ascii="宋体" w:hAnsi="宋体" w:hint="eastAsia"/>
          <w:sz w:val="24"/>
          <w:szCs w:val="20"/>
        </w:rPr>
        <w:t xml:space="preserve">深能 </w:t>
      </w:r>
      <w:r>
        <w:rPr>
          <w:rFonts w:ascii="宋体" w:hAnsi="宋体"/>
          <w:sz w:val="24"/>
          <w:szCs w:val="20"/>
        </w:rPr>
        <w:t>Y1</w:t>
      </w:r>
    </w:p>
    <w:p w14:paraId="219BF678" w14:textId="77777777" w:rsidR="008619BE" w:rsidRDefault="008619BE" w:rsidP="008619BE">
      <w:pPr>
        <w:spacing w:line="460" w:lineRule="atLeast"/>
        <w:ind w:firstLineChars="200" w:firstLine="480"/>
        <w:rPr>
          <w:rFonts w:ascii="宋体" w:hAnsi="宋体"/>
          <w:sz w:val="24"/>
          <w:szCs w:val="20"/>
        </w:rPr>
      </w:pPr>
      <w:r w:rsidRPr="005D0DDD">
        <w:rPr>
          <w:rFonts w:ascii="宋体" w:hAnsi="宋体" w:hint="eastAsia"/>
          <w:sz w:val="24"/>
          <w:szCs w:val="20"/>
        </w:rPr>
        <w:t>公司债券代码：</w:t>
      </w:r>
      <w:r>
        <w:rPr>
          <w:rFonts w:ascii="宋体" w:hAnsi="宋体" w:hint="eastAsia"/>
          <w:sz w:val="24"/>
          <w:szCs w:val="20"/>
        </w:rPr>
        <w:t>14</w:t>
      </w:r>
      <w:r>
        <w:rPr>
          <w:rFonts w:ascii="宋体" w:hAnsi="宋体"/>
          <w:sz w:val="24"/>
          <w:szCs w:val="20"/>
        </w:rPr>
        <w:t>8687</w:t>
      </w:r>
      <w:r w:rsidRPr="005D0DDD">
        <w:rPr>
          <w:rFonts w:ascii="宋体" w:hAnsi="宋体" w:hint="eastAsia"/>
          <w:sz w:val="24"/>
          <w:szCs w:val="20"/>
        </w:rPr>
        <w:t xml:space="preserve">      </w:t>
      </w:r>
      <w:r w:rsidRPr="005D0DDD">
        <w:rPr>
          <w:rFonts w:ascii="宋体" w:hAnsi="宋体"/>
          <w:sz w:val="24"/>
          <w:szCs w:val="20"/>
        </w:rPr>
        <w:t xml:space="preserve">    </w:t>
      </w:r>
      <w:r>
        <w:rPr>
          <w:rFonts w:ascii="宋体" w:hAnsi="宋体"/>
          <w:sz w:val="24"/>
          <w:szCs w:val="20"/>
        </w:rPr>
        <w:t xml:space="preserve"> </w:t>
      </w:r>
      <w:r w:rsidRPr="005D0DDD">
        <w:rPr>
          <w:rFonts w:ascii="宋体" w:hAnsi="宋体" w:hint="eastAsia"/>
          <w:sz w:val="24"/>
          <w:szCs w:val="20"/>
        </w:rPr>
        <w:t>公司债券简称：2</w:t>
      </w:r>
      <w:r>
        <w:rPr>
          <w:rFonts w:ascii="宋体" w:hAnsi="宋体"/>
          <w:sz w:val="24"/>
          <w:szCs w:val="20"/>
        </w:rPr>
        <w:t xml:space="preserve">4 </w:t>
      </w:r>
      <w:r w:rsidRPr="005D0DDD">
        <w:rPr>
          <w:rFonts w:ascii="宋体" w:hAnsi="宋体" w:hint="eastAsia"/>
          <w:sz w:val="24"/>
          <w:szCs w:val="20"/>
        </w:rPr>
        <w:t>深能</w:t>
      </w:r>
      <w:r>
        <w:rPr>
          <w:rFonts w:ascii="宋体" w:hAnsi="宋体" w:hint="eastAsia"/>
          <w:sz w:val="24"/>
          <w:szCs w:val="20"/>
        </w:rPr>
        <w:t xml:space="preserve"> </w:t>
      </w:r>
      <w:r>
        <w:rPr>
          <w:rFonts w:ascii="宋体" w:hAnsi="宋体"/>
          <w:sz w:val="24"/>
          <w:szCs w:val="20"/>
        </w:rPr>
        <w:t>01</w:t>
      </w:r>
    </w:p>
    <w:p w14:paraId="10EA9BC1" w14:textId="77777777" w:rsidR="00901625" w:rsidRPr="006B2612" w:rsidRDefault="00901625" w:rsidP="00901625">
      <w:pPr>
        <w:spacing w:line="440" w:lineRule="atLeast"/>
        <w:jc w:val="center"/>
        <w:rPr>
          <w:rFonts w:ascii="宋体" w:hAnsi="宋体"/>
          <w:sz w:val="24"/>
          <w:szCs w:val="20"/>
        </w:rPr>
      </w:pPr>
    </w:p>
    <w:p w14:paraId="1366049F" w14:textId="77777777" w:rsidR="00901625" w:rsidRDefault="00901625" w:rsidP="00901625">
      <w:pPr>
        <w:spacing w:line="520" w:lineRule="atLeas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 xml:space="preserve">    深圳能源集团股份有限公司</w:t>
      </w:r>
    </w:p>
    <w:p w14:paraId="6C88F849" w14:textId="3FF3C54D" w:rsidR="00901625" w:rsidRDefault="00083221" w:rsidP="00DA3942">
      <w:pPr>
        <w:spacing w:line="480" w:lineRule="atLeast"/>
        <w:ind w:firstLineChars="200" w:firstLine="720"/>
        <w:jc w:val="center"/>
        <w:rPr>
          <w:rFonts w:ascii="黑体" w:eastAsia="黑体"/>
          <w:sz w:val="36"/>
        </w:rPr>
      </w:pPr>
      <w:r w:rsidRPr="00083221">
        <w:rPr>
          <w:rFonts w:ascii="黑体" w:eastAsia="黑体" w:hint="eastAsia"/>
          <w:sz w:val="36"/>
        </w:rPr>
        <w:t>关于</w:t>
      </w:r>
      <w:r w:rsidR="008C61A7">
        <w:rPr>
          <w:rFonts w:ascii="黑体" w:eastAsia="黑体" w:hint="eastAsia"/>
          <w:sz w:val="36"/>
        </w:rPr>
        <w:t>环保公司</w:t>
      </w:r>
      <w:r w:rsidRPr="00083221">
        <w:rPr>
          <w:rFonts w:ascii="黑体" w:eastAsia="黑体" w:hint="eastAsia"/>
          <w:sz w:val="36"/>
        </w:rPr>
        <w:t>增资扩股事项预挂牌的提示性公告</w:t>
      </w:r>
    </w:p>
    <w:p w14:paraId="6BCAF7E7" w14:textId="77777777" w:rsidR="00083221" w:rsidRPr="00083221" w:rsidRDefault="00083221" w:rsidP="00055465">
      <w:pPr>
        <w:autoSpaceDE w:val="0"/>
        <w:autoSpaceDN w:val="0"/>
        <w:adjustRightInd w:val="0"/>
        <w:spacing w:line="240" w:lineRule="exact"/>
        <w:ind w:firstLineChars="200" w:firstLine="720"/>
        <w:rPr>
          <w:rFonts w:ascii="黑体" w:eastAsia="黑体"/>
          <w:sz w:val="36"/>
        </w:rPr>
      </w:pPr>
      <w:bookmarkStart w:id="0" w:name="_GoBack"/>
      <w:bookmarkEnd w:id="0"/>
    </w:p>
    <w:p w14:paraId="5DA9F829" w14:textId="4B84ABA3" w:rsidR="00901625" w:rsidRDefault="00901625" w:rsidP="00901625">
      <w:pPr>
        <w:spacing w:line="480" w:lineRule="atLeast"/>
        <w:ind w:firstLineChars="200" w:firstLine="482"/>
        <w:rPr>
          <w:rFonts w:ascii="宋体" w:hAnsi="宋体"/>
          <w:b/>
          <w:sz w:val="24"/>
          <w:szCs w:val="20"/>
        </w:rPr>
      </w:pPr>
      <w:r w:rsidRPr="00594810">
        <w:rPr>
          <w:rFonts w:ascii="宋体" w:hAnsi="宋体" w:hint="eastAsia"/>
          <w:b/>
          <w:sz w:val="24"/>
          <w:szCs w:val="20"/>
        </w:rPr>
        <w:t>公司及董事会全体成员保证信息披露内容的真实、准确和完整，没有虚假记载、误导性陈述或重大遗漏。</w:t>
      </w:r>
    </w:p>
    <w:p w14:paraId="3E17B667" w14:textId="4F8F146A" w:rsidR="00083221" w:rsidRPr="00083221" w:rsidRDefault="007759CB" w:rsidP="00083221">
      <w:pPr>
        <w:spacing w:line="480" w:lineRule="atLeast"/>
        <w:ind w:firstLineChars="200" w:firstLine="482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  <w:szCs w:val="20"/>
        </w:rPr>
        <w:t>特别</w:t>
      </w:r>
      <w:r w:rsidR="00083221" w:rsidRPr="00083221">
        <w:rPr>
          <w:rFonts w:ascii="宋体" w:hAnsi="宋体" w:hint="eastAsia"/>
          <w:b/>
          <w:sz w:val="24"/>
          <w:szCs w:val="20"/>
        </w:rPr>
        <w:t>提示：</w:t>
      </w:r>
    </w:p>
    <w:p w14:paraId="74C18958" w14:textId="281E7DE9" w:rsidR="00083221" w:rsidRPr="00083221" w:rsidRDefault="000B0996" w:rsidP="00083221">
      <w:pPr>
        <w:spacing w:line="480" w:lineRule="atLeast"/>
        <w:ind w:firstLineChars="200" w:firstLine="482"/>
        <w:rPr>
          <w:rFonts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  <w:szCs w:val="20"/>
        </w:rPr>
        <w:t>1</w:t>
      </w:r>
      <w:r w:rsidR="00014F0E">
        <w:rPr>
          <w:rFonts w:ascii="宋体" w:hAnsi="宋体" w:hint="eastAsia"/>
          <w:b/>
          <w:sz w:val="24"/>
          <w:szCs w:val="20"/>
        </w:rPr>
        <w:t>．</w:t>
      </w:r>
      <w:r w:rsidR="00083221" w:rsidRPr="00083221">
        <w:rPr>
          <w:rFonts w:ascii="宋体" w:hAnsi="宋体" w:hint="eastAsia"/>
          <w:b/>
          <w:sz w:val="24"/>
          <w:szCs w:val="20"/>
        </w:rPr>
        <w:t>本次预挂牌仅为信息预披露，目的在于征寻意向方，不构成交易行为。</w:t>
      </w:r>
    </w:p>
    <w:p w14:paraId="41352B2B" w14:textId="5D07BEA4" w:rsidR="000B0996" w:rsidRPr="000B0996" w:rsidRDefault="000C4D6B" w:rsidP="000B0996">
      <w:pPr>
        <w:spacing w:line="480" w:lineRule="atLeast"/>
        <w:ind w:firstLineChars="200" w:firstLine="482"/>
        <w:rPr>
          <w:rFonts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  <w:szCs w:val="20"/>
        </w:rPr>
        <w:t>2</w:t>
      </w:r>
      <w:r w:rsidR="00014F0E">
        <w:rPr>
          <w:rFonts w:ascii="宋体" w:hAnsi="宋体" w:hint="eastAsia"/>
          <w:b/>
          <w:sz w:val="24"/>
          <w:szCs w:val="20"/>
        </w:rPr>
        <w:t>．</w:t>
      </w:r>
      <w:r w:rsidR="000B0996" w:rsidRPr="000B0996">
        <w:rPr>
          <w:rFonts w:ascii="宋体" w:hAnsi="宋体" w:hint="eastAsia"/>
          <w:b/>
          <w:sz w:val="24"/>
          <w:szCs w:val="20"/>
        </w:rPr>
        <w:t>本次</w:t>
      </w:r>
      <w:r w:rsidR="000F67C6">
        <w:rPr>
          <w:rFonts w:ascii="宋体" w:hAnsi="宋体" w:hint="eastAsia"/>
          <w:b/>
          <w:sz w:val="24"/>
          <w:szCs w:val="20"/>
        </w:rPr>
        <w:t>增资扩股事项（以下简称：本次交易）</w:t>
      </w:r>
      <w:r w:rsidR="000B0996" w:rsidRPr="000B0996">
        <w:rPr>
          <w:rFonts w:ascii="宋体" w:hAnsi="宋体" w:hint="eastAsia"/>
          <w:b/>
          <w:sz w:val="24"/>
          <w:szCs w:val="20"/>
        </w:rPr>
        <w:t>预计不构成《上市公司重大资产重组管理办法》规定的重大资产重组事项。</w:t>
      </w:r>
    </w:p>
    <w:p w14:paraId="3250812A" w14:textId="695B64D2" w:rsidR="000B0996" w:rsidRPr="00083221" w:rsidRDefault="000C4D6B" w:rsidP="000B0996">
      <w:pPr>
        <w:spacing w:line="480" w:lineRule="atLeast"/>
        <w:ind w:firstLineChars="200" w:firstLine="482"/>
        <w:rPr>
          <w:rFonts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  <w:szCs w:val="20"/>
        </w:rPr>
        <w:t>3</w:t>
      </w:r>
      <w:r w:rsidR="00014F0E">
        <w:rPr>
          <w:rFonts w:ascii="宋体" w:hAnsi="宋体" w:hint="eastAsia"/>
          <w:b/>
          <w:sz w:val="24"/>
          <w:szCs w:val="20"/>
        </w:rPr>
        <w:t>．</w:t>
      </w:r>
      <w:r w:rsidR="000B0996" w:rsidRPr="000B0996">
        <w:rPr>
          <w:rFonts w:ascii="宋体" w:hAnsi="宋体" w:hint="eastAsia"/>
          <w:b/>
          <w:sz w:val="24"/>
          <w:szCs w:val="20"/>
        </w:rPr>
        <w:t>本次交易对手方</w:t>
      </w:r>
      <w:r>
        <w:rPr>
          <w:rFonts w:ascii="宋体" w:hAnsi="宋体" w:hint="eastAsia"/>
          <w:b/>
          <w:sz w:val="24"/>
          <w:szCs w:val="20"/>
        </w:rPr>
        <w:t>尚不明确</w:t>
      </w:r>
      <w:r w:rsidR="000B0996" w:rsidRPr="000B0996">
        <w:rPr>
          <w:rFonts w:ascii="宋体" w:hAnsi="宋体" w:hint="eastAsia"/>
          <w:b/>
          <w:sz w:val="24"/>
          <w:szCs w:val="20"/>
        </w:rPr>
        <w:t>，</w:t>
      </w:r>
      <w:r w:rsidR="0095650E">
        <w:rPr>
          <w:rFonts w:ascii="宋体" w:hAnsi="宋体" w:hint="eastAsia"/>
          <w:b/>
          <w:sz w:val="24"/>
          <w:szCs w:val="20"/>
        </w:rPr>
        <w:t>尚未签署交易合同，无履约安排，</w:t>
      </w:r>
      <w:r w:rsidR="000B0996" w:rsidRPr="000B0996">
        <w:rPr>
          <w:rFonts w:ascii="宋体" w:hAnsi="宋体" w:hint="eastAsia"/>
          <w:b/>
          <w:sz w:val="24"/>
          <w:szCs w:val="20"/>
        </w:rPr>
        <w:t>目前无法判断是否构成关联交易。</w:t>
      </w:r>
    </w:p>
    <w:p w14:paraId="397E2F09" w14:textId="59B6ACC7" w:rsidR="00083221" w:rsidRPr="00594810" w:rsidRDefault="000C4D6B" w:rsidP="00083221">
      <w:pPr>
        <w:spacing w:line="480" w:lineRule="atLeast"/>
        <w:ind w:firstLineChars="200" w:firstLine="482"/>
        <w:rPr>
          <w:rFonts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  <w:szCs w:val="20"/>
        </w:rPr>
        <w:t>4</w:t>
      </w:r>
      <w:r w:rsidR="00501F81">
        <w:rPr>
          <w:rFonts w:ascii="宋体" w:hAnsi="宋体" w:hint="eastAsia"/>
          <w:b/>
          <w:sz w:val="24"/>
          <w:szCs w:val="20"/>
        </w:rPr>
        <w:t>．</w:t>
      </w:r>
      <w:r w:rsidR="00083221" w:rsidRPr="00083221">
        <w:rPr>
          <w:rFonts w:ascii="宋体" w:hAnsi="宋体" w:hint="eastAsia"/>
          <w:b/>
          <w:sz w:val="24"/>
          <w:szCs w:val="20"/>
        </w:rPr>
        <w:t>本次</w:t>
      </w:r>
      <w:r w:rsidR="000F67C6">
        <w:rPr>
          <w:rFonts w:ascii="宋体" w:hAnsi="宋体" w:hint="eastAsia"/>
          <w:b/>
          <w:sz w:val="24"/>
          <w:szCs w:val="20"/>
        </w:rPr>
        <w:t>交易</w:t>
      </w:r>
      <w:r w:rsidR="008C61A7">
        <w:rPr>
          <w:rFonts w:ascii="宋体" w:hAnsi="宋体" w:hint="eastAsia"/>
          <w:b/>
          <w:sz w:val="24"/>
          <w:szCs w:val="20"/>
        </w:rPr>
        <w:t>尚需履行有权批准单位的批准程序，并履行</w:t>
      </w:r>
      <w:r w:rsidR="00083221" w:rsidRPr="00083221">
        <w:rPr>
          <w:rFonts w:ascii="宋体" w:hAnsi="宋体" w:hint="eastAsia"/>
          <w:b/>
          <w:sz w:val="24"/>
          <w:szCs w:val="20"/>
        </w:rPr>
        <w:t>公司内部审议程序，公司将根据事项进展及时履行相应的审批程序及信息披露义务，敬请广大投资者注意投资风险。</w:t>
      </w:r>
    </w:p>
    <w:p w14:paraId="5CA22F9C" w14:textId="77777777" w:rsidR="002122E5" w:rsidRDefault="002122E5" w:rsidP="00055465">
      <w:pPr>
        <w:autoSpaceDE w:val="0"/>
        <w:autoSpaceDN w:val="0"/>
        <w:adjustRightInd w:val="0"/>
        <w:spacing w:line="240" w:lineRule="exact"/>
        <w:ind w:firstLineChars="200" w:firstLine="420"/>
      </w:pPr>
    </w:p>
    <w:p w14:paraId="55095108" w14:textId="4C455C3B" w:rsidR="00901625" w:rsidRPr="00901625" w:rsidRDefault="00901625" w:rsidP="00EC7DAE">
      <w:pPr>
        <w:spacing w:line="440" w:lineRule="atLeas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901625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8C61A7">
        <w:rPr>
          <w:rFonts w:ascii="宋体" w:eastAsia="宋体" w:hAnsi="宋体" w:cs="宋体" w:hint="eastAsia"/>
          <w:b/>
          <w:kern w:val="0"/>
          <w:sz w:val="24"/>
          <w:szCs w:val="24"/>
        </w:rPr>
        <w:t>本次</w:t>
      </w:r>
      <w:r w:rsidR="00083221" w:rsidRPr="00083221">
        <w:rPr>
          <w:rFonts w:ascii="宋体" w:eastAsia="宋体" w:hAnsi="宋体" w:cs="宋体" w:hint="eastAsia"/>
          <w:b/>
          <w:kern w:val="0"/>
          <w:sz w:val="24"/>
          <w:szCs w:val="24"/>
        </w:rPr>
        <w:t>交易概述</w:t>
      </w:r>
      <w:r w:rsidRPr="00901625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14:paraId="1B069098" w14:textId="5439231B" w:rsidR="00901625" w:rsidRDefault="008C61A7" w:rsidP="00083221">
      <w:pPr>
        <w:spacing w:line="44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深圳能源集团股份有限公司（以下简称：公司</w:t>
      </w:r>
      <w:r w:rsidR="000B0996" w:rsidRPr="000B0996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>
        <w:rPr>
          <w:rFonts w:ascii="宋体" w:eastAsia="宋体" w:hAnsi="宋体" w:cs="宋体" w:hint="eastAsia"/>
          <w:kern w:val="0"/>
          <w:sz w:val="24"/>
          <w:szCs w:val="24"/>
        </w:rPr>
        <w:t>控股子公司深圳能源环保股份有限公司（以下简称：</w:t>
      </w:r>
      <w:r w:rsidR="000B0996" w:rsidRPr="000B0996">
        <w:rPr>
          <w:rFonts w:ascii="宋体" w:eastAsia="宋体" w:hAnsi="宋体" w:cs="宋体" w:hint="eastAsia"/>
          <w:kern w:val="0"/>
          <w:sz w:val="24"/>
          <w:szCs w:val="24"/>
        </w:rPr>
        <w:t>环保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="000B0996" w:rsidRPr="000B0996">
        <w:rPr>
          <w:rFonts w:ascii="宋体" w:eastAsia="宋体" w:hAnsi="宋体" w:cs="宋体" w:hint="eastAsia"/>
          <w:kern w:val="0"/>
          <w:sz w:val="24"/>
          <w:szCs w:val="24"/>
        </w:rPr>
        <w:t>）拟</w:t>
      </w:r>
      <w:r w:rsidR="00083221" w:rsidRPr="00083221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464C34">
        <w:rPr>
          <w:rFonts w:ascii="宋体" w:eastAsia="宋体" w:hAnsi="宋体" w:cs="宋体" w:hint="eastAsia"/>
          <w:kern w:val="0"/>
          <w:sz w:val="24"/>
          <w:szCs w:val="24"/>
        </w:rPr>
        <w:t>深圳</w:t>
      </w:r>
      <w:r w:rsidR="00083221" w:rsidRPr="00083221">
        <w:rPr>
          <w:rFonts w:ascii="宋体" w:eastAsia="宋体" w:hAnsi="宋体" w:cs="宋体" w:hint="eastAsia"/>
          <w:kern w:val="0"/>
          <w:sz w:val="24"/>
          <w:szCs w:val="24"/>
        </w:rPr>
        <w:t>联合产权交易所预挂牌</w:t>
      </w:r>
      <w:r w:rsidR="00443A47">
        <w:rPr>
          <w:rFonts w:ascii="宋体" w:eastAsia="宋体" w:hAnsi="宋体" w:cs="宋体" w:hint="eastAsia"/>
          <w:kern w:val="0"/>
          <w:sz w:val="24"/>
          <w:szCs w:val="24"/>
        </w:rPr>
        <w:t>以增资扩股方式引入战略投资者</w:t>
      </w:r>
      <w:r w:rsidR="00083221" w:rsidRPr="0008322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741EA" w:rsidRPr="005741EA">
        <w:rPr>
          <w:rFonts w:ascii="宋体" w:eastAsia="宋体" w:hAnsi="宋体" w:cs="宋体" w:hint="eastAsia"/>
          <w:kern w:val="0"/>
          <w:sz w:val="24"/>
          <w:szCs w:val="24"/>
        </w:rPr>
        <w:t>增资</w:t>
      </w:r>
      <w:proofErr w:type="gramStart"/>
      <w:r w:rsidR="00443A47">
        <w:rPr>
          <w:rFonts w:ascii="宋体" w:eastAsia="宋体" w:hAnsi="宋体" w:cs="宋体" w:hint="eastAsia"/>
          <w:kern w:val="0"/>
          <w:sz w:val="24"/>
          <w:szCs w:val="24"/>
        </w:rPr>
        <w:t>后战略</w:t>
      </w:r>
      <w:proofErr w:type="gramEnd"/>
      <w:r w:rsidR="00443A47">
        <w:rPr>
          <w:rFonts w:ascii="宋体" w:eastAsia="宋体" w:hAnsi="宋体" w:cs="宋体" w:hint="eastAsia"/>
          <w:kern w:val="0"/>
          <w:sz w:val="24"/>
          <w:szCs w:val="24"/>
        </w:rPr>
        <w:t>投资者持股比例合计</w:t>
      </w:r>
      <w:r w:rsidR="005741EA" w:rsidRPr="005741EA">
        <w:rPr>
          <w:rFonts w:ascii="宋体" w:eastAsia="宋体" w:hAnsi="宋体" w:cs="宋体" w:hint="eastAsia"/>
          <w:kern w:val="0"/>
          <w:sz w:val="24"/>
          <w:szCs w:val="24"/>
        </w:rPr>
        <w:t>不超过35%</w:t>
      </w:r>
      <w:r w:rsidR="00083221" w:rsidRPr="0008322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6D0CAF9" w14:textId="77777777" w:rsidR="00083221" w:rsidRPr="00E939E9" w:rsidRDefault="00083221" w:rsidP="00055465">
      <w:pPr>
        <w:autoSpaceDE w:val="0"/>
        <w:autoSpaceDN w:val="0"/>
        <w:adjustRightInd w:val="0"/>
        <w:spacing w:line="2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65E5D0B0" w14:textId="0299F964" w:rsidR="00901625" w:rsidRPr="00901625" w:rsidRDefault="00901625" w:rsidP="00EC7DAE">
      <w:pPr>
        <w:spacing w:line="440" w:lineRule="atLeas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901625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3F4BAA">
        <w:rPr>
          <w:rFonts w:ascii="宋体" w:eastAsia="宋体" w:hAnsi="宋体" w:cs="宋体" w:hint="eastAsia"/>
          <w:b/>
          <w:kern w:val="0"/>
          <w:sz w:val="24"/>
          <w:szCs w:val="24"/>
        </w:rPr>
        <w:t>环保</w:t>
      </w:r>
      <w:r w:rsidR="008C61A7">
        <w:rPr>
          <w:rFonts w:ascii="宋体" w:eastAsia="宋体" w:hAnsi="宋体" w:cs="宋体" w:hint="eastAsia"/>
          <w:b/>
          <w:kern w:val="0"/>
          <w:sz w:val="24"/>
          <w:szCs w:val="24"/>
        </w:rPr>
        <w:t>公司</w:t>
      </w:r>
      <w:r w:rsidR="00083221" w:rsidRPr="00083221">
        <w:rPr>
          <w:rFonts w:ascii="宋体" w:eastAsia="宋体" w:hAnsi="宋体" w:cs="宋体" w:hint="eastAsia"/>
          <w:b/>
          <w:kern w:val="0"/>
          <w:sz w:val="24"/>
          <w:szCs w:val="24"/>
        </w:rPr>
        <w:t>基本情况</w:t>
      </w:r>
    </w:p>
    <w:p w14:paraId="7B314896" w14:textId="77777777" w:rsidR="003F4BAA" w:rsidRPr="00B87D44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注册日期：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1997年7月25日</w:t>
      </w:r>
      <w:r w:rsidRPr="00B87D44">
        <w:rPr>
          <w:rFonts w:ascii="宋体" w:eastAsia="宋体" w:hAnsi="宋体" w:cs="宋体" w:hint="eastAsia"/>
          <w:kern w:val="0"/>
          <w:sz w:val="24"/>
          <w:szCs w:val="24"/>
        </w:rPr>
        <w:t xml:space="preserve">。 </w:t>
      </w:r>
    </w:p>
    <w:p w14:paraId="2CBAAFA9" w14:textId="77777777" w:rsidR="003F4BAA" w:rsidRPr="00B87D44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统一社会信用代码：</w:t>
      </w:r>
      <w:r w:rsidRPr="001B4676">
        <w:rPr>
          <w:rFonts w:ascii="宋体" w:eastAsia="宋体" w:hAnsi="宋体" w:cs="宋体"/>
          <w:kern w:val="0"/>
          <w:sz w:val="24"/>
          <w:szCs w:val="24"/>
        </w:rPr>
        <w:t>91440300279365110C</w:t>
      </w:r>
      <w:r w:rsidRPr="00B87D44">
        <w:rPr>
          <w:rFonts w:ascii="宋体" w:eastAsia="宋体" w:hAnsi="宋体" w:cs="宋体" w:hint="eastAsia"/>
          <w:kern w:val="0"/>
          <w:sz w:val="24"/>
          <w:szCs w:val="24"/>
        </w:rPr>
        <w:t xml:space="preserve">。 </w:t>
      </w:r>
    </w:p>
    <w:p w14:paraId="10F1A1F7" w14:textId="77777777" w:rsidR="003F4BAA" w:rsidRPr="00B87D44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李倬舸</w:t>
      </w:r>
      <w:r w:rsidRPr="00B87D44">
        <w:rPr>
          <w:rFonts w:ascii="宋体" w:eastAsia="宋体" w:hAnsi="宋体" w:cs="宋体" w:hint="eastAsia"/>
          <w:kern w:val="0"/>
          <w:sz w:val="24"/>
          <w:szCs w:val="24"/>
        </w:rPr>
        <w:t xml:space="preserve">。 </w:t>
      </w:r>
    </w:p>
    <w:p w14:paraId="20DF43B8" w14:textId="77777777" w:rsidR="003F4BAA" w:rsidRPr="00B87D44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企业类型：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股份有限公司（非上市、国有控股）</w:t>
      </w: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035AC28" w14:textId="77777777" w:rsidR="003F4BAA" w:rsidRPr="00B87D44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注册资本：人民币</w:t>
      </w:r>
      <w:r w:rsidRPr="001B4676">
        <w:rPr>
          <w:rFonts w:ascii="宋体" w:eastAsia="宋体" w:hAnsi="宋体" w:cs="宋体"/>
          <w:kern w:val="0"/>
          <w:sz w:val="24"/>
          <w:szCs w:val="24"/>
        </w:rPr>
        <w:t>390,000</w:t>
      </w: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万元。</w:t>
      </w:r>
    </w:p>
    <w:p w14:paraId="161A4ADB" w14:textId="77777777" w:rsidR="003F4BAA" w:rsidRPr="00B87D44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注册地址：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深圳市光明区公明街道西田社区光明能源生态园生活区板房J101</w:t>
      </w: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9B6829D" w14:textId="77777777" w:rsidR="003F4BAA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D44">
        <w:rPr>
          <w:rFonts w:ascii="宋体" w:eastAsia="宋体" w:hAnsi="宋体" w:cs="宋体" w:hint="eastAsia"/>
          <w:kern w:val="0"/>
          <w:sz w:val="24"/>
          <w:szCs w:val="24"/>
        </w:rPr>
        <w:t>经营范围：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一般经营项目是：环保项目工程的投资、设计咨询、建设施工、运营管理；环保技术的技术开发、技术咨询、技术转让、技术服务及相关培训服务；环保配套设备部件产品的研发和购销；物业管理；从事信息技术咨询；会议展览策划；会务服务；自有物业租赁；展厅展览服务；仓储管理；室内综合体育场所服务、室内专项体育场所服务以及全民健身活动中心；体育用品及运动服装的零售；</w:t>
      </w:r>
      <w:proofErr w:type="gramStart"/>
      <w:r w:rsidRPr="001B4676">
        <w:rPr>
          <w:rFonts w:ascii="宋体" w:eastAsia="宋体" w:hAnsi="宋体" w:cs="宋体" w:hint="eastAsia"/>
          <w:kern w:val="0"/>
          <w:sz w:val="24"/>
          <w:szCs w:val="24"/>
        </w:rPr>
        <w:t>动漫相关</w:t>
      </w:r>
      <w:proofErr w:type="gramEnd"/>
      <w:r w:rsidRPr="001B4676">
        <w:rPr>
          <w:rFonts w:ascii="宋体" w:eastAsia="宋体" w:hAnsi="宋体" w:cs="宋体" w:hint="eastAsia"/>
          <w:kern w:val="0"/>
          <w:sz w:val="24"/>
          <w:szCs w:val="24"/>
        </w:rPr>
        <w:t>衍生产品的设计及推广销售；文化活动策划。软件开发；信息系统运行维护服务。再生资源销售；再生资源回收（除生产性废旧金属）。（除依法须经批准的项目外，凭营业执照依法自主开展经营活动）许可经营项目是：从事城市固体废弃物（包括生活商业垃圾、建筑垃圾、餐厨垃圾等）、工业、医疗等危险固体废物以及电子废弃物的收集、中转、运输和无害化处理；固体废物（垃圾、污泥、生物质以及工业、医疗等危险固体废物）焚烧发电、供汽、供热、供冷；可再生能源的回收利用、分拣整理；废水、废气、固废、噪声治理、综合利用及检测、监测服务；经营旅行社业务；环保配套设备部件产品的制造集成。生物质燃料加工，生产及销售；快餐服务；饮料及冷饮服务，包括咖啡馆服务；小吃服务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技术进出口；货物进出口。（依法须经批准的项目，经相关部门批准后方可开展经营活动，具体经营项目以相关部门批准文件或许可证件为准）</w:t>
      </w:r>
    </w:p>
    <w:p w14:paraId="39BD665A" w14:textId="08036A31" w:rsidR="003F4BAA" w:rsidRPr="00047067" w:rsidRDefault="003F4BAA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5A3DD2">
        <w:rPr>
          <w:rFonts w:ascii="宋体" w:eastAsia="宋体" w:hAnsi="宋体" w:cs="宋体" w:hint="eastAsia"/>
          <w:kern w:val="0"/>
          <w:sz w:val="24"/>
          <w:szCs w:val="24"/>
        </w:rPr>
        <w:t>股东情况：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 w:rsidRPr="005A3DD2">
        <w:rPr>
          <w:rFonts w:ascii="宋体" w:eastAsia="宋体" w:hAnsi="宋体" w:cs="宋体" w:hint="eastAsia"/>
          <w:kern w:val="0"/>
          <w:sz w:val="24"/>
          <w:szCs w:val="24"/>
        </w:rPr>
        <w:t>持有</w:t>
      </w:r>
      <w:r w:rsidRPr="001B4676">
        <w:rPr>
          <w:rFonts w:ascii="宋体" w:eastAsia="宋体" w:hAnsi="宋体" w:cs="宋体"/>
          <w:kern w:val="0"/>
          <w:sz w:val="24"/>
          <w:szCs w:val="24"/>
        </w:rPr>
        <w:t>98.8047</w:t>
      </w:r>
      <w:r w:rsidRPr="00DE18C3">
        <w:rPr>
          <w:rFonts w:ascii="宋体" w:eastAsia="宋体" w:hAnsi="宋体" w:cs="宋体" w:hint="eastAsia"/>
          <w:kern w:val="0"/>
          <w:sz w:val="24"/>
          <w:szCs w:val="24"/>
        </w:rPr>
        <w:t>%股</w:t>
      </w:r>
      <w:r>
        <w:rPr>
          <w:rFonts w:ascii="宋体" w:eastAsia="宋体" w:hAnsi="宋体" w:cs="宋体" w:hint="eastAsia"/>
          <w:kern w:val="0"/>
          <w:sz w:val="24"/>
          <w:szCs w:val="24"/>
        </w:rPr>
        <w:t>份，</w:t>
      </w:r>
      <w:r w:rsidRPr="001B4676">
        <w:rPr>
          <w:rFonts w:ascii="宋体" w:eastAsia="宋体" w:hAnsi="宋体" w:cs="宋体" w:hint="eastAsia"/>
          <w:kern w:val="0"/>
          <w:sz w:val="24"/>
          <w:szCs w:val="24"/>
        </w:rPr>
        <w:t>深圳市能源运输有限公司</w:t>
      </w:r>
      <w:r>
        <w:rPr>
          <w:rFonts w:ascii="宋体" w:eastAsia="宋体" w:hAnsi="宋体" w:cs="宋体" w:hint="eastAsia"/>
          <w:kern w:val="0"/>
          <w:sz w:val="24"/>
          <w:szCs w:val="24"/>
        </w:rPr>
        <w:t>持有</w:t>
      </w:r>
      <w:r w:rsidRPr="001B4676">
        <w:rPr>
          <w:rFonts w:ascii="宋体" w:eastAsia="宋体" w:hAnsi="宋体" w:cs="宋体"/>
          <w:kern w:val="0"/>
          <w:sz w:val="24"/>
          <w:szCs w:val="24"/>
        </w:rPr>
        <w:t>1</w:t>
      </w:r>
      <w:r w:rsidR="008C61A7" w:rsidRPr="001B4676">
        <w:rPr>
          <w:rFonts w:ascii="宋体" w:eastAsia="宋体" w:hAnsi="宋体" w:cs="宋体"/>
          <w:kern w:val="0"/>
          <w:sz w:val="24"/>
          <w:szCs w:val="24"/>
        </w:rPr>
        <w:t>.</w:t>
      </w:r>
      <w:r w:rsidRPr="001B4676">
        <w:rPr>
          <w:rFonts w:ascii="宋体" w:eastAsia="宋体" w:hAnsi="宋体" w:cs="宋体"/>
          <w:kern w:val="0"/>
          <w:sz w:val="24"/>
          <w:szCs w:val="24"/>
        </w:rPr>
        <w:t>1953</w:t>
      </w:r>
      <w:r>
        <w:rPr>
          <w:rFonts w:ascii="宋体" w:eastAsia="宋体" w:hAnsi="宋体" w:cs="宋体"/>
          <w:kern w:val="0"/>
          <w:sz w:val="24"/>
          <w:szCs w:val="24"/>
        </w:rPr>
        <w:t>%</w:t>
      </w:r>
      <w:r>
        <w:rPr>
          <w:rFonts w:ascii="宋体" w:eastAsia="宋体" w:hAnsi="宋体" w:cs="宋体" w:hint="eastAsia"/>
          <w:kern w:val="0"/>
          <w:sz w:val="24"/>
          <w:szCs w:val="24"/>
        </w:rPr>
        <w:t>股份</w:t>
      </w:r>
      <w:r w:rsidRPr="005A3DD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5A3D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20C4FB5" w14:textId="0A00A67F" w:rsidR="003F4BAA" w:rsidRDefault="008C61A7" w:rsidP="003F4BAA">
      <w:pPr>
        <w:spacing w:line="4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环保公司</w:t>
      </w:r>
      <w:r w:rsidR="003F4BAA" w:rsidRPr="00DE744A">
        <w:rPr>
          <w:rFonts w:ascii="宋体" w:eastAsia="宋体" w:hAnsi="宋体" w:cs="宋体" w:hint="eastAsia"/>
          <w:kern w:val="0"/>
          <w:sz w:val="24"/>
          <w:szCs w:val="24"/>
        </w:rPr>
        <w:t>不是失信被执行人。</w:t>
      </w:r>
    </w:p>
    <w:p w14:paraId="1570A44C" w14:textId="5A07DA00" w:rsidR="003F4BAA" w:rsidRDefault="008C61A7" w:rsidP="003F4B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环保公司</w:t>
      </w:r>
      <w:r w:rsidR="003F4BAA" w:rsidRPr="00D827B5">
        <w:rPr>
          <w:rFonts w:ascii="宋体" w:eastAsia="宋体" w:hAnsi="宋体" w:cs="宋体" w:hint="eastAsia"/>
          <w:kern w:val="0"/>
          <w:sz w:val="24"/>
          <w:szCs w:val="24"/>
        </w:rPr>
        <w:t>最近</w:t>
      </w:r>
      <w:r w:rsidR="0077667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3F4BAA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76671">
        <w:rPr>
          <w:rFonts w:ascii="宋体" w:eastAsia="宋体" w:hAnsi="宋体" w:cs="宋体" w:hint="eastAsia"/>
          <w:kern w:val="0"/>
          <w:sz w:val="24"/>
          <w:szCs w:val="24"/>
        </w:rPr>
        <w:t>又一期</w:t>
      </w:r>
      <w:r w:rsidR="003F4BAA" w:rsidRPr="00D827B5">
        <w:rPr>
          <w:rFonts w:ascii="宋体" w:eastAsia="宋体" w:hAnsi="宋体" w:cs="宋体" w:hint="eastAsia"/>
          <w:kern w:val="0"/>
          <w:sz w:val="24"/>
          <w:szCs w:val="24"/>
        </w:rPr>
        <w:t>的财务报表主要财务数据如下：</w:t>
      </w:r>
      <w:r w:rsidR="003F4BAA" w:rsidRPr="00B87D44">
        <w:rPr>
          <w:rFonts w:ascii="宋体" w:eastAsia="宋体" w:hAnsi="宋体" w:cs="宋体" w:hint="eastAsia"/>
          <w:kern w:val="0"/>
          <w:sz w:val="24"/>
          <w:szCs w:val="24"/>
        </w:rPr>
        <w:t xml:space="preserve">         </w:t>
      </w:r>
    </w:p>
    <w:p w14:paraId="1D5BBF05" w14:textId="77777777" w:rsidR="003F4BAA" w:rsidRDefault="003F4BAA" w:rsidP="003F4BAA">
      <w:pPr>
        <w:tabs>
          <w:tab w:val="left" w:pos="540"/>
          <w:tab w:val="left" w:pos="1277"/>
        </w:tabs>
        <w:spacing w:line="5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单位：人民币万元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40"/>
        <w:gridCol w:w="2688"/>
      </w:tblGrid>
      <w:tr w:rsidR="003F4BAA" w14:paraId="7613058F" w14:textId="77777777" w:rsidTr="00435873">
        <w:trPr>
          <w:trHeight w:val="487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63BBDA43" w14:textId="77777777" w:rsidR="003F4BAA" w:rsidRDefault="003F4BAA" w:rsidP="0043587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项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840" w:type="dxa"/>
          </w:tcPr>
          <w:p w14:paraId="38B12610" w14:textId="58E58D06" w:rsidR="003F4BAA" w:rsidRDefault="003F4BAA" w:rsidP="00776671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776671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年</w:t>
            </w:r>
            <w:r w:rsidR="00776671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月3</w:t>
            </w:r>
            <w:r w:rsidR="00776671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</w:t>
            </w:r>
            <w:r w:rsidR="00776671"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 w:hint="eastAsia"/>
                <w:szCs w:val="21"/>
              </w:rPr>
              <w:t>审计）</w:t>
            </w:r>
          </w:p>
        </w:tc>
        <w:tc>
          <w:tcPr>
            <w:tcW w:w="2688" w:type="dxa"/>
            <w:vAlign w:val="center"/>
          </w:tcPr>
          <w:p w14:paraId="7F0E18F6" w14:textId="3F2BDF93" w:rsidR="003F4BAA" w:rsidRDefault="003F4BAA" w:rsidP="0043587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77667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年12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E09DCF" w14:textId="2C3DA5DF" w:rsidR="003F4BAA" w:rsidRDefault="003F4BAA" w:rsidP="004358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（已审计）</w:t>
            </w:r>
          </w:p>
        </w:tc>
      </w:tr>
      <w:tr w:rsidR="00776671" w14:paraId="4AEB3C3F" w14:textId="77777777" w:rsidTr="00435873">
        <w:trPr>
          <w:trHeight w:val="278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52C92659" w14:textId="77777777" w:rsidR="00776671" w:rsidRDefault="00776671" w:rsidP="00776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840" w:type="dxa"/>
          </w:tcPr>
          <w:p w14:paraId="09D117A6" w14:textId="74A533BF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 xml:space="preserve">3,343,510.79 </w:t>
            </w:r>
            <w:r w:rsidRPr="00684C18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688" w:type="dxa"/>
          </w:tcPr>
          <w:p w14:paraId="358503B0" w14:textId="26334D5F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 xml:space="preserve">3,152,261.67 </w:t>
            </w:r>
          </w:p>
        </w:tc>
      </w:tr>
      <w:tr w:rsidR="00776671" w14:paraId="042ACF10" w14:textId="77777777" w:rsidTr="00435873">
        <w:trPr>
          <w:trHeight w:val="278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3D731767" w14:textId="77777777" w:rsidR="00776671" w:rsidRDefault="00776671" w:rsidP="00776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负债总额</w:t>
            </w:r>
          </w:p>
        </w:tc>
        <w:tc>
          <w:tcPr>
            <w:tcW w:w="2840" w:type="dxa"/>
          </w:tcPr>
          <w:p w14:paraId="03558E15" w14:textId="25FFB373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2,373,992.53</w:t>
            </w:r>
            <w:r w:rsidRPr="00684C18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688" w:type="dxa"/>
          </w:tcPr>
          <w:p w14:paraId="04386FEF" w14:textId="48281A75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 xml:space="preserve">2,260,595.70 </w:t>
            </w:r>
          </w:p>
        </w:tc>
      </w:tr>
      <w:tr w:rsidR="00776671" w14:paraId="65D637E8" w14:textId="77777777" w:rsidTr="00435873">
        <w:trPr>
          <w:trHeight w:val="278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60F7540A" w14:textId="77777777" w:rsidR="00776671" w:rsidRDefault="00776671" w:rsidP="00776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所有者权益</w:t>
            </w:r>
          </w:p>
        </w:tc>
        <w:tc>
          <w:tcPr>
            <w:tcW w:w="2840" w:type="dxa"/>
          </w:tcPr>
          <w:p w14:paraId="0B5FDED3" w14:textId="3C9939A1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969,518.26</w:t>
            </w:r>
          </w:p>
        </w:tc>
        <w:tc>
          <w:tcPr>
            <w:tcW w:w="2688" w:type="dxa"/>
          </w:tcPr>
          <w:p w14:paraId="77F3FA4C" w14:textId="1F611106" w:rsidR="00776671" w:rsidRPr="00776671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891,665.97</w:t>
            </w:r>
          </w:p>
        </w:tc>
      </w:tr>
      <w:tr w:rsidR="003F4BAA" w14:paraId="11B2EB81" w14:textId="77777777" w:rsidTr="00435873">
        <w:trPr>
          <w:trHeight w:val="654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4960AF51" w14:textId="77777777" w:rsidR="003F4BAA" w:rsidRDefault="003F4BAA" w:rsidP="004358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 目</w:t>
            </w:r>
          </w:p>
        </w:tc>
        <w:tc>
          <w:tcPr>
            <w:tcW w:w="2840" w:type="dxa"/>
          </w:tcPr>
          <w:p w14:paraId="1D3290CB" w14:textId="756CF5D8" w:rsidR="003F4BAA" w:rsidRDefault="003F4BAA" w:rsidP="00776671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776671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年</w:t>
            </w:r>
            <w:r w:rsidR="00776671">
              <w:rPr>
                <w:rFonts w:ascii="宋体" w:hAnsi="宋体" w:hint="eastAsia"/>
                <w:szCs w:val="21"/>
              </w:rPr>
              <w:t>1</w:t>
            </w:r>
            <w:r w:rsidR="00776671">
              <w:rPr>
                <w:rFonts w:ascii="宋体" w:hAnsi="宋体"/>
                <w:szCs w:val="21"/>
              </w:rPr>
              <w:t>-6</w:t>
            </w:r>
            <w:r w:rsidR="0077667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</w:t>
            </w:r>
            <w:r w:rsidR="00776671"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 w:hint="eastAsia"/>
                <w:szCs w:val="21"/>
              </w:rPr>
              <w:t>审计）</w:t>
            </w:r>
          </w:p>
        </w:tc>
        <w:tc>
          <w:tcPr>
            <w:tcW w:w="2688" w:type="dxa"/>
            <w:vAlign w:val="center"/>
          </w:tcPr>
          <w:p w14:paraId="37E97178" w14:textId="7604E65E" w:rsidR="003F4BAA" w:rsidRDefault="003F4BAA" w:rsidP="00776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77667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（已审计）</w:t>
            </w:r>
          </w:p>
        </w:tc>
      </w:tr>
      <w:tr w:rsidR="00776671" w14:paraId="1BDF9FF8" w14:textId="77777777" w:rsidTr="00435873">
        <w:trPr>
          <w:trHeight w:val="278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18015E5A" w14:textId="77777777" w:rsidR="00776671" w:rsidRDefault="00776671" w:rsidP="00776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2840" w:type="dxa"/>
          </w:tcPr>
          <w:p w14:paraId="078D55CD" w14:textId="3ED8DEA7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399,827.90</w:t>
            </w:r>
          </w:p>
        </w:tc>
        <w:tc>
          <w:tcPr>
            <w:tcW w:w="2688" w:type="dxa"/>
          </w:tcPr>
          <w:p w14:paraId="5421484D" w14:textId="02C9B9BF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775,241.17</w:t>
            </w:r>
          </w:p>
        </w:tc>
      </w:tr>
      <w:tr w:rsidR="00776671" w14:paraId="2C1E3184" w14:textId="77777777" w:rsidTr="00435873">
        <w:trPr>
          <w:trHeight w:val="278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6D08B971" w14:textId="180DF694" w:rsidR="00776671" w:rsidRDefault="00776671" w:rsidP="00776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利润总额</w:t>
            </w:r>
          </w:p>
        </w:tc>
        <w:tc>
          <w:tcPr>
            <w:tcW w:w="2840" w:type="dxa"/>
          </w:tcPr>
          <w:p w14:paraId="02BF27C7" w14:textId="7C8FAA35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77,472.11</w:t>
            </w:r>
          </w:p>
        </w:tc>
        <w:tc>
          <w:tcPr>
            <w:tcW w:w="2688" w:type="dxa"/>
          </w:tcPr>
          <w:p w14:paraId="7A65BD5A" w14:textId="3F3487E4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 xml:space="preserve">117,617.00 </w:t>
            </w:r>
          </w:p>
        </w:tc>
      </w:tr>
      <w:tr w:rsidR="00776671" w14:paraId="0123AE1F" w14:textId="77777777" w:rsidTr="00435873">
        <w:trPr>
          <w:trHeight w:val="278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1D5E5D43" w14:textId="53BC6EDF" w:rsidR="00776671" w:rsidRDefault="00776671" w:rsidP="00776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840" w:type="dxa"/>
          </w:tcPr>
          <w:p w14:paraId="482C91AE" w14:textId="6C043B22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>66,984.61</w:t>
            </w:r>
            <w:r w:rsidRPr="00684C18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688" w:type="dxa"/>
          </w:tcPr>
          <w:p w14:paraId="70DD9ED8" w14:textId="18A1AEF1" w:rsidR="00776671" w:rsidRPr="00684C18" w:rsidRDefault="00776671" w:rsidP="00776671">
            <w:pPr>
              <w:widowControl/>
              <w:jc w:val="right"/>
              <w:rPr>
                <w:rFonts w:asciiTheme="minorEastAsia" w:hAnsiTheme="minorEastAsia"/>
              </w:rPr>
            </w:pPr>
            <w:r w:rsidRPr="00776671">
              <w:rPr>
                <w:rFonts w:asciiTheme="minorEastAsia" w:hAnsiTheme="minorEastAsia"/>
              </w:rPr>
              <w:t xml:space="preserve">105,933.60 </w:t>
            </w:r>
          </w:p>
        </w:tc>
      </w:tr>
    </w:tbl>
    <w:p w14:paraId="37B02206" w14:textId="77777777" w:rsidR="00083221" w:rsidRDefault="00083221" w:rsidP="00055465">
      <w:pPr>
        <w:autoSpaceDE w:val="0"/>
        <w:autoSpaceDN w:val="0"/>
        <w:adjustRightInd w:val="0"/>
        <w:spacing w:line="2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67085489" w14:textId="354D64BF" w:rsidR="00083221" w:rsidRPr="00684C18" w:rsidRDefault="00083221" w:rsidP="00083221">
      <w:pPr>
        <w:spacing w:line="440" w:lineRule="atLeas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84C18">
        <w:rPr>
          <w:rFonts w:ascii="宋体" w:eastAsia="宋体" w:hAnsi="宋体" w:cs="宋体" w:hint="eastAsia"/>
          <w:b/>
          <w:kern w:val="0"/>
          <w:sz w:val="24"/>
          <w:szCs w:val="24"/>
        </w:rPr>
        <w:t>三、本次交易的主要内容和履约安排</w:t>
      </w:r>
    </w:p>
    <w:p w14:paraId="0D186AE2" w14:textId="7D855698" w:rsidR="003417EB" w:rsidRDefault="0044160E" w:rsidP="00083221">
      <w:pPr>
        <w:autoSpaceDE w:val="0"/>
        <w:autoSpaceDN w:val="0"/>
        <w:adjustRightInd w:val="0"/>
        <w:spacing w:line="44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公司控股子公司</w:t>
      </w:r>
      <w:r w:rsidR="008C61A7">
        <w:rPr>
          <w:rFonts w:ascii="宋体" w:eastAsia="宋体" w:hAnsi="宋体" w:cs="宋体" w:hint="eastAsia"/>
          <w:kern w:val="0"/>
          <w:sz w:val="24"/>
          <w:szCs w:val="24"/>
        </w:rPr>
        <w:t>环保公司</w:t>
      </w:r>
      <w:r w:rsidRPr="0044160E">
        <w:rPr>
          <w:rFonts w:ascii="宋体" w:eastAsia="宋体" w:hAnsi="宋体" w:cs="宋体" w:hint="eastAsia"/>
          <w:kern w:val="0"/>
          <w:sz w:val="24"/>
          <w:szCs w:val="24"/>
        </w:rPr>
        <w:t>拟在深圳联合产权交易所预挂牌以增资扩股方式引入战略投资者，增资</w:t>
      </w:r>
      <w:proofErr w:type="gramStart"/>
      <w:r w:rsidRPr="0044160E">
        <w:rPr>
          <w:rFonts w:ascii="宋体" w:eastAsia="宋体" w:hAnsi="宋体" w:cs="宋体" w:hint="eastAsia"/>
          <w:kern w:val="0"/>
          <w:sz w:val="24"/>
          <w:szCs w:val="24"/>
        </w:rPr>
        <w:t>后战略</w:t>
      </w:r>
      <w:proofErr w:type="gramEnd"/>
      <w:r w:rsidRPr="0044160E">
        <w:rPr>
          <w:rFonts w:ascii="宋体" w:eastAsia="宋体" w:hAnsi="宋体" w:cs="宋体" w:hint="eastAsia"/>
          <w:kern w:val="0"/>
          <w:sz w:val="24"/>
          <w:szCs w:val="24"/>
        </w:rPr>
        <w:t>投资者持股比例合计不超过35%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上述信息仅为信息预披露，目的在于征寻意向方，不构成交易行为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51EBF5C" w14:textId="04BB7182" w:rsidR="00083221" w:rsidRPr="00684C18" w:rsidRDefault="003417EB" w:rsidP="0044160E">
      <w:pPr>
        <w:autoSpaceDE w:val="0"/>
        <w:autoSpaceDN w:val="0"/>
        <w:adjustRightInd w:val="0"/>
        <w:spacing w:line="44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本次增资扩股事项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交易对手尚不明确，尚未签署交易合同，无履约安排</w:t>
      </w:r>
      <w:r w:rsidR="0044160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44160E" w:rsidRPr="005E43DF">
        <w:rPr>
          <w:rFonts w:ascii="宋体" w:eastAsia="宋体" w:hAnsi="宋体" w:cs="宋体" w:hint="eastAsia"/>
          <w:kern w:val="0"/>
          <w:sz w:val="24"/>
          <w:szCs w:val="24"/>
        </w:rPr>
        <w:t>目前无法判断是否构成关联交易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4160E" w:rsidRPr="0044160E">
        <w:rPr>
          <w:rFonts w:ascii="宋体" w:eastAsia="宋体" w:hAnsi="宋体" w:cs="宋体" w:hint="eastAsia"/>
          <w:kern w:val="0"/>
          <w:sz w:val="24"/>
          <w:szCs w:val="24"/>
        </w:rPr>
        <w:t>最终投资</w:t>
      </w:r>
      <w:r w:rsidR="00AB1B18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="0044160E" w:rsidRPr="0044160E">
        <w:rPr>
          <w:rFonts w:ascii="宋体" w:eastAsia="宋体" w:hAnsi="宋体" w:cs="宋体" w:hint="eastAsia"/>
          <w:kern w:val="0"/>
          <w:sz w:val="24"/>
          <w:szCs w:val="24"/>
        </w:rPr>
        <w:t>、出资额及</w:t>
      </w:r>
      <w:r w:rsidR="00AB1B18">
        <w:rPr>
          <w:rFonts w:ascii="宋体" w:eastAsia="宋体" w:hAnsi="宋体" w:cs="宋体" w:hint="eastAsia"/>
          <w:kern w:val="0"/>
          <w:sz w:val="24"/>
          <w:szCs w:val="24"/>
        </w:rPr>
        <w:t>出资</w:t>
      </w:r>
      <w:r w:rsidR="0044160E" w:rsidRPr="0044160E">
        <w:rPr>
          <w:rFonts w:ascii="宋体" w:eastAsia="宋体" w:hAnsi="宋体" w:cs="宋体" w:hint="eastAsia"/>
          <w:kern w:val="0"/>
          <w:sz w:val="24"/>
          <w:szCs w:val="24"/>
        </w:rPr>
        <w:t>比例以正式挂牌成交结果为准</w:t>
      </w:r>
      <w:r w:rsidR="0044160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4B92244" w14:textId="77777777" w:rsidR="00083221" w:rsidRPr="0044160E" w:rsidRDefault="00083221" w:rsidP="00055465">
      <w:pPr>
        <w:autoSpaceDE w:val="0"/>
        <w:autoSpaceDN w:val="0"/>
        <w:adjustRightInd w:val="0"/>
        <w:spacing w:line="240" w:lineRule="exac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3A08ABCB" w14:textId="7ABC28CD" w:rsidR="00083221" w:rsidRPr="00684C18" w:rsidRDefault="00083221" w:rsidP="00083221">
      <w:pPr>
        <w:spacing w:line="440" w:lineRule="atLeas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84C18">
        <w:rPr>
          <w:rFonts w:ascii="宋体" w:eastAsia="宋体" w:hAnsi="宋体" w:cs="宋体" w:hint="eastAsia"/>
          <w:b/>
          <w:kern w:val="0"/>
          <w:sz w:val="24"/>
          <w:szCs w:val="24"/>
        </w:rPr>
        <w:t>四、本次交易</w:t>
      </w:r>
      <w:r w:rsidR="003F4BAA" w:rsidRPr="00684C18">
        <w:rPr>
          <w:rFonts w:ascii="宋体" w:eastAsia="宋体" w:hAnsi="宋体" w:cs="宋体" w:hint="eastAsia"/>
          <w:b/>
          <w:kern w:val="0"/>
          <w:sz w:val="24"/>
          <w:szCs w:val="24"/>
        </w:rPr>
        <w:t>的目的及对公司的影响</w:t>
      </w:r>
    </w:p>
    <w:p w14:paraId="02AB4981" w14:textId="67348425" w:rsidR="00083221" w:rsidRPr="00684C18" w:rsidRDefault="00501F81" w:rsidP="00083221">
      <w:pPr>
        <w:autoSpaceDE w:val="0"/>
        <w:autoSpaceDN w:val="0"/>
        <w:adjustRightInd w:val="0"/>
        <w:spacing w:line="44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本次增资扩股可满足</w:t>
      </w:r>
      <w:r w:rsidR="008C61A7">
        <w:rPr>
          <w:rFonts w:ascii="宋体" w:eastAsia="宋体" w:hAnsi="宋体" w:cs="宋体" w:hint="eastAsia"/>
          <w:kern w:val="0"/>
          <w:sz w:val="24"/>
          <w:szCs w:val="24"/>
        </w:rPr>
        <w:t>环保公司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业务发展及后期经营对资金的需要，有利于</w:t>
      </w:r>
      <w:r w:rsidR="008C61A7">
        <w:rPr>
          <w:rFonts w:ascii="宋体" w:eastAsia="宋体" w:hAnsi="宋体" w:cs="宋体" w:hint="eastAsia"/>
          <w:kern w:val="0"/>
          <w:sz w:val="24"/>
          <w:szCs w:val="24"/>
        </w:rPr>
        <w:t>环保公司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抓住行业发展契机，拓展业务及市场，提升自身竞争力，进一步做大做强</w:t>
      </w:r>
      <w:r w:rsidR="0044160E">
        <w:rPr>
          <w:rFonts w:ascii="宋体" w:eastAsia="宋体" w:hAnsi="宋体" w:cs="宋体" w:hint="eastAsia"/>
          <w:kern w:val="0"/>
          <w:sz w:val="24"/>
          <w:szCs w:val="24"/>
        </w:rPr>
        <w:t>，符合公司战略规划</w:t>
      </w:r>
      <w:r w:rsidR="00083221" w:rsidRPr="00684C1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C8447E3" w14:textId="4F77C255" w:rsidR="00C9754F" w:rsidRPr="00684C18" w:rsidRDefault="00501F81" w:rsidP="00355114">
      <w:pPr>
        <w:autoSpaceDE w:val="0"/>
        <w:autoSpaceDN w:val="0"/>
        <w:adjustRightInd w:val="0"/>
        <w:spacing w:line="44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AB1B18">
        <w:rPr>
          <w:rFonts w:ascii="宋体" w:eastAsia="宋体" w:hAnsi="宋体" w:cs="宋体" w:hint="eastAsia"/>
          <w:kern w:val="0"/>
          <w:sz w:val="24"/>
          <w:szCs w:val="24"/>
        </w:rPr>
        <w:t>本次增资扩股不影响公司对</w:t>
      </w:r>
      <w:r w:rsidR="008C61A7">
        <w:rPr>
          <w:rFonts w:ascii="宋体" w:eastAsia="宋体" w:hAnsi="宋体" w:cs="宋体" w:hint="eastAsia"/>
          <w:kern w:val="0"/>
          <w:sz w:val="24"/>
          <w:szCs w:val="24"/>
        </w:rPr>
        <w:t>环保公司</w:t>
      </w:r>
      <w:r w:rsidR="00AB1B18">
        <w:rPr>
          <w:rFonts w:ascii="宋体" w:eastAsia="宋体" w:hAnsi="宋体" w:cs="宋体" w:hint="eastAsia"/>
          <w:kern w:val="0"/>
          <w:sz w:val="24"/>
          <w:szCs w:val="24"/>
        </w:rPr>
        <w:t>的实际控制权，</w:t>
      </w:r>
      <w:r w:rsidR="00355114" w:rsidRPr="00355114">
        <w:rPr>
          <w:rFonts w:ascii="宋体" w:eastAsia="宋体" w:hAnsi="宋体" w:cs="宋体" w:hint="eastAsia"/>
          <w:kern w:val="0"/>
          <w:sz w:val="24"/>
          <w:szCs w:val="24"/>
        </w:rPr>
        <w:t>不存在损害公司及股东特别是中小股东利益的情形。</w:t>
      </w:r>
    </w:p>
    <w:p w14:paraId="28520859" w14:textId="77777777" w:rsidR="00083221" w:rsidRPr="00684C18" w:rsidRDefault="00083221" w:rsidP="00055465">
      <w:pPr>
        <w:autoSpaceDE w:val="0"/>
        <w:autoSpaceDN w:val="0"/>
        <w:adjustRightInd w:val="0"/>
        <w:spacing w:line="2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3EF5E702" w14:textId="36EC19CE" w:rsidR="009216EA" w:rsidRDefault="00083221" w:rsidP="00EC7DAE">
      <w:pPr>
        <w:autoSpaceDE w:val="0"/>
        <w:autoSpaceDN w:val="0"/>
        <w:adjustRightInd w:val="0"/>
        <w:spacing w:line="440" w:lineRule="atLeas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84C18"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="009216EA" w:rsidRPr="00684C18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684C18">
        <w:rPr>
          <w:rFonts w:ascii="宋体" w:eastAsia="宋体" w:hAnsi="宋体" w:cs="宋体" w:hint="eastAsia"/>
          <w:b/>
          <w:kern w:val="0"/>
          <w:sz w:val="24"/>
          <w:szCs w:val="24"/>
        </w:rPr>
        <w:t>风险提示</w:t>
      </w:r>
    </w:p>
    <w:p w14:paraId="48E4453B" w14:textId="057FE257" w:rsidR="003F45E5" w:rsidRDefault="00083221" w:rsidP="008C61A7">
      <w:pPr>
        <w:autoSpaceDE w:val="0"/>
        <w:autoSpaceDN w:val="0"/>
        <w:adjustRightInd w:val="0"/>
        <w:spacing w:line="44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84C18">
        <w:rPr>
          <w:rFonts w:ascii="宋体" w:eastAsia="宋体" w:hAnsi="宋体" w:cs="宋体" w:hint="eastAsia"/>
          <w:kern w:val="0"/>
          <w:sz w:val="24"/>
          <w:szCs w:val="24"/>
        </w:rPr>
        <w:t>本次增资扩股</w:t>
      </w:r>
      <w:r w:rsidR="003417EB">
        <w:rPr>
          <w:rFonts w:ascii="宋体" w:eastAsia="宋体" w:hAnsi="宋体" w:cs="宋体" w:hint="eastAsia"/>
          <w:kern w:val="0"/>
          <w:sz w:val="24"/>
          <w:szCs w:val="24"/>
        </w:rPr>
        <w:t>事项</w:t>
      </w:r>
      <w:r w:rsidR="008C61A7">
        <w:rPr>
          <w:rFonts w:ascii="宋体" w:eastAsia="宋体" w:hAnsi="宋体" w:cs="宋体" w:hint="eastAsia"/>
          <w:kern w:val="0"/>
          <w:sz w:val="24"/>
          <w:szCs w:val="24"/>
        </w:rPr>
        <w:t>尚需履行</w:t>
      </w:r>
      <w:r w:rsidRPr="00684C18">
        <w:rPr>
          <w:rFonts w:ascii="宋体" w:eastAsia="宋体" w:hAnsi="宋体" w:cs="宋体" w:hint="eastAsia"/>
          <w:kern w:val="0"/>
          <w:sz w:val="24"/>
          <w:szCs w:val="24"/>
        </w:rPr>
        <w:t>公司内部审议程序，后续实施存在不确定性</w:t>
      </w:r>
      <w:r w:rsidR="00FC7F2E">
        <w:rPr>
          <w:rFonts w:ascii="宋体" w:eastAsia="宋体" w:hAnsi="宋体" w:cs="宋体" w:hint="eastAsia"/>
          <w:kern w:val="0"/>
          <w:sz w:val="24"/>
          <w:szCs w:val="24"/>
        </w:rPr>
        <w:t>；同时，本次增资扩股拟通过公开挂牌方式进行，能否成交存在不确定性。</w:t>
      </w:r>
      <w:r w:rsidRPr="00684C18">
        <w:rPr>
          <w:rFonts w:ascii="宋体" w:eastAsia="宋体" w:hAnsi="宋体" w:cs="宋体" w:hint="eastAsia"/>
          <w:kern w:val="0"/>
          <w:sz w:val="24"/>
          <w:szCs w:val="24"/>
        </w:rPr>
        <w:t>公司将严格按照</w:t>
      </w:r>
      <w:r w:rsidR="00684C18" w:rsidRPr="00684C18">
        <w:rPr>
          <w:rFonts w:ascii="宋体" w:eastAsia="宋体" w:hAnsi="宋体" w:cs="宋体" w:hint="eastAsia"/>
          <w:kern w:val="0"/>
          <w:sz w:val="24"/>
          <w:szCs w:val="24"/>
        </w:rPr>
        <w:t>相关</w:t>
      </w:r>
      <w:r w:rsidRPr="00684C18">
        <w:rPr>
          <w:rFonts w:ascii="宋体" w:eastAsia="宋体" w:hAnsi="宋体" w:cs="宋体" w:hint="eastAsia"/>
          <w:kern w:val="0"/>
          <w:sz w:val="24"/>
          <w:szCs w:val="24"/>
        </w:rPr>
        <w:t>规定，根据事项的进展情况及时履行相应的信息披露义务</w:t>
      </w:r>
      <w:r w:rsidR="00FC7F2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84C18">
        <w:rPr>
          <w:rFonts w:ascii="宋体" w:eastAsia="宋体" w:hAnsi="宋体" w:cs="宋体" w:hint="eastAsia"/>
          <w:kern w:val="0"/>
          <w:sz w:val="24"/>
          <w:szCs w:val="24"/>
        </w:rPr>
        <w:t>敬请广大投资者注意投资风险。</w:t>
      </w:r>
    </w:p>
    <w:p w14:paraId="7DAB712A" w14:textId="77777777" w:rsidR="00684C18" w:rsidRPr="00055465" w:rsidRDefault="00684C18" w:rsidP="00083221">
      <w:pPr>
        <w:autoSpaceDE w:val="0"/>
        <w:autoSpaceDN w:val="0"/>
        <w:adjustRightInd w:val="0"/>
        <w:spacing w:line="4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C179362" w14:textId="77777777" w:rsidR="009216EA" w:rsidRPr="009216EA" w:rsidRDefault="009216EA" w:rsidP="00EC7DAE">
      <w:pPr>
        <w:autoSpaceDE w:val="0"/>
        <w:autoSpaceDN w:val="0"/>
        <w:adjustRightInd w:val="0"/>
        <w:spacing w:line="440" w:lineRule="atLeast"/>
        <w:ind w:firstLineChars="200" w:firstLine="480"/>
        <w:jc w:val="right"/>
        <w:rPr>
          <w:rFonts w:ascii="宋体" w:hAnsi="宋体" w:cs="仿宋_GB2312"/>
          <w:color w:val="000000"/>
          <w:kern w:val="0"/>
          <w:sz w:val="24"/>
        </w:rPr>
      </w:pPr>
      <w:r w:rsidRPr="009216EA">
        <w:rPr>
          <w:rFonts w:ascii="宋体" w:hAnsi="宋体" w:cs="仿宋_GB2312" w:hint="eastAsia"/>
          <w:color w:val="000000"/>
          <w:kern w:val="0"/>
          <w:sz w:val="24"/>
        </w:rPr>
        <w:t>深圳能源集团股份有限公司 董事会</w:t>
      </w:r>
    </w:p>
    <w:p w14:paraId="15936BE6" w14:textId="68AA2B04" w:rsidR="00943A0E" w:rsidRPr="00943A0E" w:rsidRDefault="009216EA" w:rsidP="00EC7DAE">
      <w:pPr>
        <w:autoSpaceDE w:val="0"/>
        <w:autoSpaceDN w:val="0"/>
        <w:adjustRightInd w:val="0"/>
        <w:spacing w:line="440" w:lineRule="atLeast"/>
        <w:ind w:right="480" w:firstLineChars="200" w:firstLine="480"/>
        <w:jc w:val="right"/>
        <w:rPr>
          <w:rFonts w:ascii="宋体" w:hAnsi="宋体" w:cs="仿宋_GB2312"/>
          <w:color w:val="000000"/>
          <w:kern w:val="0"/>
          <w:sz w:val="24"/>
        </w:rPr>
      </w:pPr>
      <w:r w:rsidRPr="00776671">
        <w:rPr>
          <w:rFonts w:ascii="宋体" w:hAnsi="宋体" w:cs="仿宋_GB2312" w:hint="eastAsia"/>
          <w:color w:val="000000"/>
          <w:kern w:val="0"/>
          <w:sz w:val="24"/>
        </w:rPr>
        <w:t>二○</w:t>
      </w:r>
      <w:r w:rsidR="001C4AFF" w:rsidRPr="00776671">
        <w:rPr>
          <w:rFonts w:ascii="宋体" w:hAnsi="宋体" w:cs="仿宋_GB2312" w:hint="eastAsia"/>
          <w:color w:val="000000"/>
          <w:kern w:val="0"/>
          <w:sz w:val="24"/>
        </w:rPr>
        <w:t>二</w:t>
      </w:r>
      <w:r w:rsidR="006B2612" w:rsidRPr="00776671">
        <w:rPr>
          <w:rFonts w:ascii="宋体" w:hAnsi="宋体" w:cs="仿宋_GB2312" w:hint="eastAsia"/>
          <w:color w:val="000000"/>
          <w:kern w:val="0"/>
          <w:sz w:val="24"/>
        </w:rPr>
        <w:t>四</w:t>
      </w:r>
      <w:r w:rsidRPr="00776671">
        <w:rPr>
          <w:rFonts w:ascii="宋体" w:hAnsi="宋体" w:cs="仿宋_GB2312" w:hint="eastAsia"/>
          <w:color w:val="000000"/>
          <w:kern w:val="0"/>
          <w:sz w:val="24"/>
        </w:rPr>
        <w:t>年</w:t>
      </w:r>
      <w:r w:rsidR="00684C18" w:rsidRPr="00776671">
        <w:rPr>
          <w:rFonts w:ascii="宋体" w:hAnsi="宋体" w:cs="仿宋_GB2312" w:hint="eastAsia"/>
          <w:color w:val="000000"/>
          <w:kern w:val="0"/>
          <w:sz w:val="24"/>
        </w:rPr>
        <w:t>十</w:t>
      </w:r>
      <w:r w:rsidRPr="00776671">
        <w:rPr>
          <w:rFonts w:ascii="宋体" w:hAnsi="宋体" w:cs="仿宋_GB2312" w:hint="eastAsia"/>
          <w:color w:val="000000"/>
          <w:kern w:val="0"/>
          <w:sz w:val="24"/>
        </w:rPr>
        <w:t>月</w:t>
      </w:r>
      <w:r w:rsidR="00776671" w:rsidRPr="00776671">
        <w:rPr>
          <w:rFonts w:ascii="宋体" w:hAnsi="宋体" w:cs="仿宋_GB2312" w:hint="eastAsia"/>
          <w:color w:val="000000"/>
          <w:kern w:val="0"/>
          <w:sz w:val="24"/>
        </w:rPr>
        <w:t>三十一</w:t>
      </w:r>
      <w:r w:rsidRPr="00776671">
        <w:rPr>
          <w:rFonts w:ascii="宋体" w:hAnsi="宋体" w:cs="仿宋_GB2312" w:hint="eastAsia"/>
          <w:color w:val="000000"/>
          <w:kern w:val="0"/>
          <w:sz w:val="24"/>
        </w:rPr>
        <w:t>日</w:t>
      </w:r>
    </w:p>
    <w:sectPr w:rsidR="00943A0E" w:rsidRPr="00943A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1847F" w16cex:dateUtc="2023-04-12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A2BC6" w16cid:durableId="27E184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DC29" w14:textId="77777777" w:rsidR="00D61872" w:rsidRDefault="00D61872" w:rsidP="00901625">
      <w:r>
        <w:separator/>
      </w:r>
    </w:p>
  </w:endnote>
  <w:endnote w:type="continuationSeparator" w:id="0">
    <w:p w14:paraId="4377467E" w14:textId="77777777" w:rsidR="00D61872" w:rsidRDefault="00D61872" w:rsidP="0090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088996"/>
      <w:docPartObj>
        <w:docPartGallery w:val="Page Numbers (Bottom of Page)"/>
        <w:docPartUnique/>
      </w:docPartObj>
    </w:sdtPr>
    <w:sdtEndPr/>
    <w:sdtContent>
      <w:p w14:paraId="4EC96E7D" w14:textId="60211086" w:rsidR="00694C98" w:rsidRDefault="00694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65" w:rsidRPr="00055465">
          <w:rPr>
            <w:noProof/>
            <w:lang w:val="zh-CN"/>
          </w:rPr>
          <w:t>1</w:t>
        </w:r>
        <w:r>
          <w:fldChar w:fldCharType="end"/>
        </w:r>
      </w:p>
    </w:sdtContent>
  </w:sdt>
  <w:p w14:paraId="691D72D2" w14:textId="77777777" w:rsidR="00694C98" w:rsidRDefault="00694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E32A" w14:textId="77777777" w:rsidR="00D61872" w:rsidRDefault="00D61872" w:rsidP="00901625">
      <w:r>
        <w:separator/>
      </w:r>
    </w:p>
  </w:footnote>
  <w:footnote w:type="continuationSeparator" w:id="0">
    <w:p w14:paraId="2CAA4814" w14:textId="77777777" w:rsidR="00D61872" w:rsidRDefault="00D61872" w:rsidP="0090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3472"/>
    <w:multiLevelType w:val="hybridMultilevel"/>
    <w:tmpl w:val="1DFA4F5C"/>
    <w:lvl w:ilvl="0" w:tplc="E1562A44">
      <w:start w:val="1"/>
      <w:numFmt w:val="chineseCountingThousand"/>
      <w:lvlText w:val="%1、"/>
      <w:lvlJc w:val="left"/>
      <w:pPr>
        <w:ind w:left="1036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94"/>
    <w:rsid w:val="000016D1"/>
    <w:rsid w:val="00001CEE"/>
    <w:rsid w:val="0000204C"/>
    <w:rsid w:val="00002B78"/>
    <w:rsid w:val="00007153"/>
    <w:rsid w:val="00013ED8"/>
    <w:rsid w:val="00014F0E"/>
    <w:rsid w:val="000220D7"/>
    <w:rsid w:val="0002229F"/>
    <w:rsid w:val="000257AA"/>
    <w:rsid w:val="000267C6"/>
    <w:rsid w:val="00030C3A"/>
    <w:rsid w:val="000367F6"/>
    <w:rsid w:val="00040009"/>
    <w:rsid w:val="0004033F"/>
    <w:rsid w:val="00040EC7"/>
    <w:rsid w:val="0004300E"/>
    <w:rsid w:val="00044B61"/>
    <w:rsid w:val="000461B8"/>
    <w:rsid w:val="0004711B"/>
    <w:rsid w:val="000520C9"/>
    <w:rsid w:val="00053E89"/>
    <w:rsid w:val="00054477"/>
    <w:rsid w:val="00055465"/>
    <w:rsid w:val="000566C9"/>
    <w:rsid w:val="00061CDC"/>
    <w:rsid w:val="00062D70"/>
    <w:rsid w:val="000631BD"/>
    <w:rsid w:val="00066765"/>
    <w:rsid w:val="00071470"/>
    <w:rsid w:val="00077B06"/>
    <w:rsid w:val="0008147E"/>
    <w:rsid w:val="00083221"/>
    <w:rsid w:val="000843E8"/>
    <w:rsid w:val="000856D0"/>
    <w:rsid w:val="0008579A"/>
    <w:rsid w:val="000868B0"/>
    <w:rsid w:val="00093922"/>
    <w:rsid w:val="00093EB9"/>
    <w:rsid w:val="00095F00"/>
    <w:rsid w:val="0009638D"/>
    <w:rsid w:val="0009695D"/>
    <w:rsid w:val="000A2618"/>
    <w:rsid w:val="000A2A2C"/>
    <w:rsid w:val="000A369B"/>
    <w:rsid w:val="000A5A7C"/>
    <w:rsid w:val="000B0996"/>
    <w:rsid w:val="000B5896"/>
    <w:rsid w:val="000B5CF7"/>
    <w:rsid w:val="000B7875"/>
    <w:rsid w:val="000C116C"/>
    <w:rsid w:val="000C4AD3"/>
    <w:rsid w:val="000C4D6B"/>
    <w:rsid w:val="000C61ED"/>
    <w:rsid w:val="000D08A8"/>
    <w:rsid w:val="000D096B"/>
    <w:rsid w:val="000E2A04"/>
    <w:rsid w:val="000E3CD9"/>
    <w:rsid w:val="000E555D"/>
    <w:rsid w:val="000E7121"/>
    <w:rsid w:val="000F45DF"/>
    <w:rsid w:val="000F67C6"/>
    <w:rsid w:val="00100A4B"/>
    <w:rsid w:val="001010AB"/>
    <w:rsid w:val="0010327E"/>
    <w:rsid w:val="001107C3"/>
    <w:rsid w:val="00110E91"/>
    <w:rsid w:val="00114750"/>
    <w:rsid w:val="00116063"/>
    <w:rsid w:val="001208F6"/>
    <w:rsid w:val="0012127C"/>
    <w:rsid w:val="001231BC"/>
    <w:rsid w:val="0013025D"/>
    <w:rsid w:val="00134691"/>
    <w:rsid w:val="0013758E"/>
    <w:rsid w:val="00143657"/>
    <w:rsid w:val="00144901"/>
    <w:rsid w:val="00146B74"/>
    <w:rsid w:val="00147529"/>
    <w:rsid w:val="0015161F"/>
    <w:rsid w:val="001629B1"/>
    <w:rsid w:val="00163C34"/>
    <w:rsid w:val="00164DC3"/>
    <w:rsid w:val="00173F04"/>
    <w:rsid w:val="00176FA3"/>
    <w:rsid w:val="001778C6"/>
    <w:rsid w:val="001806CB"/>
    <w:rsid w:val="00180EFE"/>
    <w:rsid w:val="00186E13"/>
    <w:rsid w:val="00194351"/>
    <w:rsid w:val="00196D5F"/>
    <w:rsid w:val="001A32C7"/>
    <w:rsid w:val="001B1535"/>
    <w:rsid w:val="001B2797"/>
    <w:rsid w:val="001B63BA"/>
    <w:rsid w:val="001B6AEA"/>
    <w:rsid w:val="001C1B83"/>
    <w:rsid w:val="001C1F8D"/>
    <w:rsid w:val="001C20F8"/>
    <w:rsid w:val="001C48CA"/>
    <w:rsid w:val="001C4AFF"/>
    <w:rsid w:val="001C5BAE"/>
    <w:rsid w:val="001D6E78"/>
    <w:rsid w:val="001E0A8A"/>
    <w:rsid w:val="001E4118"/>
    <w:rsid w:val="001E778F"/>
    <w:rsid w:val="001F7EF3"/>
    <w:rsid w:val="00200011"/>
    <w:rsid w:val="002002B9"/>
    <w:rsid w:val="0020037D"/>
    <w:rsid w:val="00207619"/>
    <w:rsid w:val="002079C4"/>
    <w:rsid w:val="0021139C"/>
    <w:rsid w:val="002122E5"/>
    <w:rsid w:val="002124A3"/>
    <w:rsid w:val="002162D7"/>
    <w:rsid w:val="00222327"/>
    <w:rsid w:val="00223BEB"/>
    <w:rsid w:val="00226AAC"/>
    <w:rsid w:val="00230F32"/>
    <w:rsid w:val="00231420"/>
    <w:rsid w:val="0023586E"/>
    <w:rsid w:val="0023669D"/>
    <w:rsid w:val="00236CD3"/>
    <w:rsid w:val="0024550D"/>
    <w:rsid w:val="00245723"/>
    <w:rsid w:val="00245EC2"/>
    <w:rsid w:val="0025143F"/>
    <w:rsid w:val="0025457F"/>
    <w:rsid w:val="00256B80"/>
    <w:rsid w:val="00261FB8"/>
    <w:rsid w:val="00263A8E"/>
    <w:rsid w:val="00267665"/>
    <w:rsid w:val="00270259"/>
    <w:rsid w:val="002707CD"/>
    <w:rsid w:val="00271924"/>
    <w:rsid w:val="002753BB"/>
    <w:rsid w:val="002845D6"/>
    <w:rsid w:val="00297D47"/>
    <w:rsid w:val="00297E2A"/>
    <w:rsid w:val="002A6D9E"/>
    <w:rsid w:val="002A7B09"/>
    <w:rsid w:val="002B0818"/>
    <w:rsid w:val="002B5104"/>
    <w:rsid w:val="002B5E3A"/>
    <w:rsid w:val="002B6540"/>
    <w:rsid w:val="002B777F"/>
    <w:rsid w:val="002C04A6"/>
    <w:rsid w:val="002C518E"/>
    <w:rsid w:val="002C59A7"/>
    <w:rsid w:val="002C7E55"/>
    <w:rsid w:val="002D12E1"/>
    <w:rsid w:val="002D59AF"/>
    <w:rsid w:val="002D5EF1"/>
    <w:rsid w:val="002D5FDB"/>
    <w:rsid w:val="002E164F"/>
    <w:rsid w:val="002E1AF7"/>
    <w:rsid w:val="002F01CD"/>
    <w:rsid w:val="002F129E"/>
    <w:rsid w:val="002F1CBE"/>
    <w:rsid w:val="002F2168"/>
    <w:rsid w:val="002F6783"/>
    <w:rsid w:val="003070AC"/>
    <w:rsid w:val="0031220C"/>
    <w:rsid w:val="00315AFC"/>
    <w:rsid w:val="00316826"/>
    <w:rsid w:val="00322183"/>
    <w:rsid w:val="00326266"/>
    <w:rsid w:val="00331920"/>
    <w:rsid w:val="00336632"/>
    <w:rsid w:val="003417EB"/>
    <w:rsid w:val="00344EAF"/>
    <w:rsid w:val="0034533B"/>
    <w:rsid w:val="003462E0"/>
    <w:rsid w:val="003500F4"/>
    <w:rsid w:val="003529BE"/>
    <w:rsid w:val="00355114"/>
    <w:rsid w:val="00355BBA"/>
    <w:rsid w:val="00356C12"/>
    <w:rsid w:val="0036131C"/>
    <w:rsid w:val="003615FC"/>
    <w:rsid w:val="00364E83"/>
    <w:rsid w:val="003743ED"/>
    <w:rsid w:val="0037722E"/>
    <w:rsid w:val="0037778D"/>
    <w:rsid w:val="003828CB"/>
    <w:rsid w:val="0038403E"/>
    <w:rsid w:val="003865EE"/>
    <w:rsid w:val="00390EE9"/>
    <w:rsid w:val="00391A9F"/>
    <w:rsid w:val="003925C6"/>
    <w:rsid w:val="003925F4"/>
    <w:rsid w:val="00392DDD"/>
    <w:rsid w:val="00397179"/>
    <w:rsid w:val="00397A97"/>
    <w:rsid w:val="003A19A5"/>
    <w:rsid w:val="003A3005"/>
    <w:rsid w:val="003A6F64"/>
    <w:rsid w:val="003B3033"/>
    <w:rsid w:val="003B4FB4"/>
    <w:rsid w:val="003B5856"/>
    <w:rsid w:val="003B610E"/>
    <w:rsid w:val="003B7DED"/>
    <w:rsid w:val="003C16BB"/>
    <w:rsid w:val="003C23DE"/>
    <w:rsid w:val="003C3D69"/>
    <w:rsid w:val="003D129D"/>
    <w:rsid w:val="003D1A35"/>
    <w:rsid w:val="003D3BBA"/>
    <w:rsid w:val="003E18F5"/>
    <w:rsid w:val="003E4BA7"/>
    <w:rsid w:val="003E5C33"/>
    <w:rsid w:val="003E711E"/>
    <w:rsid w:val="003F1303"/>
    <w:rsid w:val="003F267C"/>
    <w:rsid w:val="003F45D7"/>
    <w:rsid w:val="003F45E5"/>
    <w:rsid w:val="003F4BAA"/>
    <w:rsid w:val="003F4FD3"/>
    <w:rsid w:val="004020EE"/>
    <w:rsid w:val="00403547"/>
    <w:rsid w:val="004038D2"/>
    <w:rsid w:val="004044F0"/>
    <w:rsid w:val="00407969"/>
    <w:rsid w:val="0041394F"/>
    <w:rsid w:val="00420319"/>
    <w:rsid w:val="00422CF7"/>
    <w:rsid w:val="004273F6"/>
    <w:rsid w:val="00431864"/>
    <w:rsid w:val="00440AE2"/>
    <w:rsid w:val="0044160E"/>
    <w:rsid w:val="00441E8D"/>
    <w:rsid w:val="00442D4C"/>
    <w:rsid w:val="00443A47"/>
    <w:rsid w:val="00445F47"/>
    <w:rsid w:val="0045172C"/>
    <w:rsid w:val="00453C4E"/>
    <w:rsid w:val="00457D2B"/>
    <w:rsid w:val="00464BA6"/>
    <w:rsid w:val="00464C34"/>
    <w:rsid w:val="00465566"/>
    <w:rsid w:val="00467045"/>
    <w:rsid w:val="0047579B"/>
    <w:rsid w:val="00483039"/>
    <w:rsid w:val="00486EB9"/>
    <w:rsid w:val="00486FE5"/>
    <w:rsid w:val="00490BF3"/>
    <w:rsid w:val="004A090B"/>
    <w:rsid w:val="004A0913"/>
    <w:rsid w:val="004A3278"/>
    <w:rsid w:val="004B07A8"/>
    <w:rsid w:val="004B1544"/>
    <w:rsid w:val="004B379C"/>
    <w:rsid w:val="004B4BF4"/>
    <w:rsid w:val="004C2038"/>
    <w:rsid w:val="004C6407"/>
    <w:rsid w:val="004C70D9"/>
    <w:rsid w:val="004D0734"/>
    <w:rsid w:val="004D084A"/>
    <w:rsid w:val="004D0ADC"/>
    <w:rsid w:val="004D0CE3"/>
    <w:rsid w:val="004E1E85"/>
    <w:rsid w:val="004E6096"/>
    <w:rsid w:val="004E7E5C"/>
    <w:rsid w:val="004F087C"/>
    <w:rsid w:val="00500A3F"/>
    <w:rsid w:val="00501F81"/>
    <w:rsid w:val="00503087"/>
    <w:rsid w:val="0050324C"/>
    <w:rsid w:val="00504C02"/>
    <w:rsid w:val="00506C34"/>
    <w:rsid w:val="0051000A"/>
    <w:rsid w:val="005106D8"/>
    <w:rsid w:val="00512139"/>
    <w:rsid w:val="00520A44"/>
    <w:rsid w:val="00521774"/>
    <w:rsid w:val="005217D3"/>
    <w:rsid w:val="0052348E"/>
    <w:rsid w:val="00531370"/>
    <w:rsid w:val="0053349B"/>
    <w:rsid w:val="005354F2"/>
    <w:rsid w:val="00535704"/>
    <w:rsid w:val="00536C00"/>
    <w:rsid w:val="00541FEF"/>
    <w:rsid w:val="0054389B"/>
    <w:rsid w:val="00545337"/>
    <w:rsid w:val="00545718"/>
    <w:rsid w:val="0054754E"/>
    <w:rsid w:val="0055060C"/>
    <w:rsid w:val="00550E2E"/>
    <w:rsid w:val="00552181"/>
    <w:rsid w:val="00552652"/>
    <w:rsid w:val="00552D1E"/>
    <w:rsid w:val="0055412B"/>
    <w:rsid w:val="0055644D"/>
    <w:rsid w:val="005613FD"/>
    <w:rsid w:val="005614AA"/>
    <w:rsid w:val="00564651"/>
    <w:rsid w:val="005661EC"/>
    <w:rsid w:val="0056709C"/>
    <w:rsid w:val="005701AF"/>
    <w:rsid w:val="00573610"/>
    <w:rsid w:val="005741EA"/>
    <w:rsid w:val="00576350"/>
    <w:rsid w:val="005850D1"/>
    <w:rsid w:val="0059163B"/>
    <w:rsid w:val="00591FE5"/>
    <w:rsid w:val="00593EC4"/>
    <w:rsid w:val="005946EF"/>
    <w:rsid w:val="00596F3A"/>
    <w:rsid w:val="005978CE"/>
    <w:rsid w:val="00597E8C"/>
    <w:rsid w:val="005A3AA4"/>
    <w:rsid w:val="005A5857"/>
    <w:rsid w:val="005A59E2"/>
    <w:rsid w:val="005B1B4F"/>
    <w:rsid w:val="005B706E"/>
    <w:rsid w:val="005B7B2D"/>
    <w:rsid w:val="005B7CFF"/>
    <w:rsid w:val="005C1C52"/>
    <w:rsid w:val="005C1D1E"/>
    <w:rsid w:val="005C3AEC"/>
    <w:rsid w:val="005C3C3D"/>
    <w:rsid w:val="005D7A61"/>
    <w:rsid w:val="005D7E5F"/>
    <w:rsid w:val="005E43DF"/>
    <w:rsid w:val="005F0CF8"/>
    <w:rsid w:val="005F2F63"/>
    <w:rsid w:val="005F319F"/>
    <w:rsid w:val="005F5E17"/>
    <w:rsid w:val="005F62AB"/>
    <w:rsid w:val="005F649D"/>
    <w:rsid w:val="005F7482"/>
    <w:rsid w:val="0060119A"/>
    <w:rsid w:val="006011C6"/>
    <w:rsid w:val="006044FE"/>
    <w:rsid w:val="00605959"/>
    <w:rsid w:val="0061028F"/>
    <w:rsid w:val="00612952"/>
    <w:rsid w:val="006134D4"/>
    <w:rsid w:val="006166E7"/>
    <w:rsid w:val="006172E8"/>
    <w:rsid w:val="006201A2"/>
    <w:rsid w:val="00620BA7"/>
    <w:rsid w:val="00621A89"/>
    <w:rsid w:val="006223E9"/>
    <w:rsid w:val="00624548"/>
    <w:rsid w:val="006247BE"/>
    <w:rsid w:val="00630123"/>
    <w:rsid w:val="00631C6B"/>
    <w:rsid w:val="00636123"/>
    <w:rsid w:val="00642ABF"/>
    <w:rsid w:val="00642B68"/>
    <w:rsid w:val="00645509"/>
    <w:rsid w:val="006463DD"/>
    <w:rsid w:val="00650F08"/>
    <w:rsid w:val="006532B9"/>
    <w:rsid w:val="00655CCF"/>
    <w:rsid w:val="00657E0F"/>
    <w:rsid w:val="00663338"/>
    <w:rsid w:val="00663915"/>
    <w:rsid w:val="00666437"/>
    <w:rsid w:val="00666DAD"/>
    <w:rsid w:val="006720AE"/>
    <w:rsid w:val="00677091"/>
    <w:rsid w:val="006779EE"/>
    <w:rsid w:val="0068146A"/>
    <w:rsid w:val="00681CA7"/>
    <w:rsid w:val="00684C18"/>
    <w:rsid w:val="00690084"/>
    <w:rsid w:val="00691C57"/>
    <w:rsid w:val="00693AAB"/>
    <w:rsid w:val="00694C98"/>
    <w:rsid w:val="00695F16"/>
    <w:rsid w:val="006A341B"/>
    <w:rsid w:val="006A6A58"/>
    <w:rsid w:val="006A6B5C"/>
    <w:rsid w:val="006A72EF"/>
    <w:rsid w:val="006B0B56"/>
    <w:rsid w:val="006B159D"/>
    <w:rsid w:val="006B2612"/>
    <w:rsid w:val="006B2F25"/>
    <w:rsid w:val="006B49C7"/>
    <w:rsid w:val="006B6DD8"/>
    <w:rsid w:val="006B75FB"/>
    <w:rsid w:val="006C2031"/>
    <w:rsid w:val="006C4602"/>
    <w:rsid w:val="006D0A90"/>
    <w:rsid w:val="006D558B"/>
    <w:rsid w:val="006E4415"/>
    <w:rsid w:val="006E52D1"/>
    <w:rsid w:val="006F2DBF"/>
    <w:rsid w:val="006F4E7C"/>
    <w:rsid w:val="007027EB"/>
    <w:rsid w:val="00703195"/>
    <w:rsid w:val="00705AC2"/>
    <w:rsid w:val="00725AC8"/>
    <w:rsid w:val="00726315"/>
    <w:rsid w:val="00726418"/>
    <w:rsid w:val="007274AF"/>
    <w:rsid w:val="00732F6B"/>
    <w:rsid w:val="00733D75"/>
    <w:rsid w:val="00734616"/>
    <w:rsid w:val="00735BBE"/>
    <w:rsid w:val="007473EF"/>
    <w:rsid w:val="00765768"/>
    <w:rsid w:val="00765C0D"/>
    <w:rsid w:val="007759CB"/>
    <w:rsid w:val="00776671"/>
    <w:rsid w:val="007827D9"/>
    <w:rsid w:val="007840F9"/>
    <w:rsid w:val="00787360"/>
    <w:rsid w:val="00791E72"/>
    <w:rsid w:val="00793E2C"/>
    <w:rsid w:val="00794B73"/>
    <w:rsid w:val="0079659D"/>
    <w:rsid w:val="007968C6"/>
    <w:rsid w:val="007A25AA"/>
    <w:rsid w:val="007A265B"/>
    <w:rsid w:val="007A3A7A"/>
    <w:rsid w:val="007A70EC"/>
    <w:rsid w:val="007B0D2E"/>
    <w:rsid w:val="007B39D9"/>
    <w:rsid w:val="007B48A8"/>
    <w:rsid w:val="007B4A2F"/>
    <w:rsid w:val="007B7187"/>
    <w:rsid w:val="007D60D5"/>
    <w:rsid w:val="007E2EF7"/>
    <w:rsid w:val="007F0DCE"/>
    <w:rsid w:val="007F19C7"/>
    <w:rsid w:val="007F5025"/>
    <w:rsid w:val="00805F5F"/>
    <w:rsid w:val="00813D1F"/>
    <w:rsid w:val="00816846"/>
    <w:rsid w:val="00816A29"/>
    <w:rsid w:val="00817E06"/>
    <w:rsid w:val="008202B4"/>
    <w:rsid w:val="008251E6"/>
    <w:rsid w:val="00825673"/>
    <w:rsid w:val="00825803"/>
    <w:rsid w:val="008304F2"/>
    <w:rsid w:val="008305F2"/>
    <w:rsid w:val="008323B4"/>
    <w:rsid w:val="00836B2B"/>
    <w:rsid w:val="00841102"/>
    <w:rsid w:val="00841751"/>
    <w:rsid w:val="00841C98"/>
    <w:rsid w:val="00842F56"/>
    <w:rsid w:val="008433C9"/>
    <w:rsid w:val="00847054"/>
    <w:rsid w:val="008520A0"/>
    <w:rsid w:val="00852E4B"/>
    <w:rsid w:val="00853F0D"/>
    <w:rsid w:val="00860298"/>
    <w:rsid w:val="00861419"/>
    <w:rsid w:val="00861770"/>
    <w:rsid w:val="008619BE"/>
    <w:rsid w:val="0086274A"/>
    <w:rsid w:val="008668F1"/>
    <w:rsid w:val="008720E0"/>
    <w:rsid w:val="00872B7D"/>
    <w:rsid w:val="00874892"/>
    <w:rsid w:val="00874BD6"/>
    <w:rsid w:val="00881C6A"/>
    <w:rsid w:val="008825EA"/>
    <w:rsid w:val="008838D9"/>
    <w:rsid w:val="0088628C"/>
    <w:rsid w:val="0089154F"/>
    <w:rsid w:val="00893C99"/>
    <w:rsid w:val="00894A6C"/>
    <w:rsid w:val="00894E93"/>
    <w:rsid w:val="008A4487"/>
    <w:rsid w:val="008B30D3"/>
    <w:rsid w:val="008B694E"/>
    <w:rsid w:val="008B7252"/>
    <w:rsid w:val="008C03A1"/>
    <w:rsid w:val="008C4668"/>
    <w:rsid w:val="008C555A"/>
    <w:rsid w:val="008C61A7"/>
    <w:rsid w:val="008D1CA9"/>
    <w:rsid w:val="008E2FED"/>
    <w:rsid w:val="008E6966"/>
    <w:rsid w:val="008E713A"/>
    <w:rsid w:val="008F0C7B"/>
    <w:rsid w:val="008F342A"/>
    <w:rsid w:val="008F667D"/>
    <w:rsid w:val="008F6E36"/>
    <w:rsid w:val="008F7338"/>
    <w:rsid w:val="00901625"/>
    <w:rsid w:val="009042F9"/>
    <w:rsid w:val="009112FE"/>
    <w:rsid w:val="00920AE5"/>
    <w:rsid w:val="009216EA"/>
    <w:rsid w:val="00923961"/>
    <w:rsid w:val="00930BCE"/>
    <w:rsid w:val="0093474D"/>
    <w:rsid w:val="009432ED"/>
    <w:rsid w:val="00943A0E"/>
    <w:rsid w:val="00946F01"/>
    <w:rsid w:val="0094776D"/>
    <w:rsid w:val="009478C3"/>
    <w:rsid w:val="009537E2"/>
    <w:rsid w:val="009562AE"/>
    <w:rsid w:val="0095650E"/>
    <w:rsid w:val="00957976"/>
    <w:rsid w:val="00964948"/>
    <w:rsid w:val="0096622D"/>
    <w:rsid w:val="00966434"/>
    <w:rsid w:val="00966F8C"/>
    <w:rsid w:val="00967638"/>
    <w:rsid w:val="009701F3"/>
    <w:rsid w:val="00970B98"/>
    <w:rsid w:val="00976D7D"/>
    <w:rsid w:val="009800EC"/>
    <w:rsid w:val="0098149F"/>
    <w:rsid w:val="00981B2D"/>
    <w:rsid w:val="0098552A"/>
    <w:rsid w:val="00987B89"/>
    <w:rsid w:val="0099440C"/>
    <w:rsid w:val="00995920"/>
    <w:rsid w:val="009962CB"/>
    <w:rsid w:val="00996C89"/>
    <w:rsid w:val="009A3AE7"/>
    <w:rsid w:val="009A3D8B"/>
    <w:rsid w:val="009A3E5A"/>
    <w:rsid w:val="009B06FC"/>
    <w:rsid w:val="009B093E"/>
    <w:rsid w:val="009B35C8"/>
    <w:rsid w:val="009B3767"/>
    <w:rsid w:val="009B4120"/>
    <w:rsid w:val="009C26DC"/>
    <w:rsid w:val="009C3884"/>
    <w:rsid w:val="009C4BC4"/>
    <w:rsid w:val="009C6446"/>
    <w:rsid w:val="009D4B09"/>
    <w:rsid w:val="009D4ED8"/>
    <w:rsid w:val="009D5E50"/>
    <w:rsid w:val="009D61AF"/>
    <w:rsid w:val="009E0EBC"/>
    <w:rsid w:val="009F22FA"/>
    <w:rsid w:val="009F36A9"/>
    <w:rsid w:val="009F4C7B"/>
    <w:rsid w:val="00A003C4"/>
    <w:rsid w:val="00A01AE2"/>
    <w:rsid w:val="00A0387C"/>
    <w:rsid w:val="00A04504"/>
    <w:rsid w:val="00A07911"/>
    <w:rsid w:val="00A12417"/>
    <w:rsid w:val="00A12717"/>
    <w:rsid w:val="00A154A6"/>
    <w:rsid w:val="00A214FC"/>
    <w:rsid w:val="00A247DC"/>
    <w:rsid w:val="00A2540F"/>
    <w:rsid w:val="00A26F4D"/>
    <w:rsid w:val="00A30BDA"/>
    <w:rsid w:val="00A318C0"/>
    <w:rsid w:val="00A3381F"/>
    <w:rsid w:val="00A358CF"/>
    <w:rsid w:val="00A36BC7"/>
    <w:rsid w:val="00A44BD8"/>
    <w:rsid w:val="00A44E3B"/>
    <w:rsid w:val="00A514C3"/>
    <w:rsid w:val="00A517C3"/>
    <w:rsid w:val="00A51868"/>
    <w:rsid w:val="00A5383A"/>
    <w:rsid w:val="00A56CF5"/>
    <w:rsid w:val="00A571B6"/>
    <w:rsid w:val="00A57F93"/>
    <w:rsid w:val="00A60562"/>
    <w:rsid w:val="00A638C6"/>
    <w:rsid w:val="00A63C91"/>
    <w:rsid w:val="00A67C87"/>
    <w:rsid w:val="00A71B1A"/>
    <w:rsid w:val="00A74037"/>
    <w:rsid w:val="00A7692B"/>
    <w:rsid w:val="00A76C8C"/>
    <w:rsid w:val="00A80B7C"/>
    <w:rsid w:val="00A9372C"/>
    <w:rsid w:val="00A93D89"/>
    <w:rsid w:val="00A95410"/>
    <w:rsid w:val="00A97322"/>
    <w:rsid w:val="00AA4BF8"/>
    <w:rsid w:val="00AA51E5"/>
    <w:rsid w:val="00AA5888"/>
    <w:rsid w:val="00AA5D22"/>
    <w:rsid w:val="00AB0123"/>
    <w:rsid w:val="00AB1306"/>
    <w:rsid w:val="00AB1B18"/>
    <w:rsid w:val="00AB6F86"/>
    <w:rsid w:val="00AC126E"/>
    <w:rsid w:val="00AC216C"/>
    <w:rsid w:val="00AD0065"/>
    <w:rsid w:val="00AD1F13"/>
    <w:rsid w:val="00AE01B3"/>
    <w:rsid w:val="00AE7445"/>
    <w:rsid w:val="00AF50CB"/>
    <w:rsid w:val="00AF66BB"/>
    <w:rsid w:val="00B00811"/>
    <w:rsid w:val="00B02B54"/>
    <w:rsid w:val="00B04E0C"/>
    <w:rsid w:val="00B067BB"/>
    <w:rsid w:val="00B07041"/>
    <w:rsid w:val="00B10386"/>
    <w:rsid w:val="00B156DD"/>
    <w:rsid w:val="00B16AC8"/>
    <w:rsid w:val="00B17025"/>
    <w:rsid w:val="00B20B56"/>
    <w:rsid w:val="00B21149"/>
    <w:rsid w:val="00B21A9C"/>
    <w:rsid w:val="00B223CC"/>
    <w:rsid w:val="00B267D2"/>
    <w:rsid w:val="00B30981"/>
    <w:rsid w:val="00B30D9A"/>
    <w:rsid w:val="00B313F3"/>
    <w:rsid w:val="00B314E5"/>
    <w:rsid w:val="00B31932"/>
    <w:rsid w:val="00B371CF"/>
    <w:rsid w:val="00B37F73"/>
    <w:rsid w:val="00B41A2B"/>
    <w:rsid w:val="00B430AB"/>
    <w:rsid w:val="00B43C46"/>
    <w:rsid w:val="00B4465D"/>
    <w:rsid w:val="00B448A7"/>
    <w:rsid w:val="00B5010F"/>
    <w:rsid w:val="00B512C6"/>
    <w:rsid w:val="00B527BA"/>
    <w:rsid w:val="00B53BD1"/>
    <w:rsid w:val="00B57479"/>
    <w:rsid w:val="00B62621"/>
    <w:rsid w:val="00B62FA0"/>
    <w:rsid w:val="00B631C0"/>
    <w:rsid w:val="00B65F63"/>
    <w:rsid w:val="00B7517C"/>
    <w:rsid w:val="00B75226"/>
    <w:rsid w:val="00B77281"/>
    <w:rsid w:val="00B81EFB"/>
    <w:rsid w:val="00B86421"/>
    <w:rsid w:val="00B86F18"/>
    <w:rsid w:val="00B879F0"/>
    <w:rsid w:val="00B90DB9"/>
    <w:rsid w:val="00B92948"/>
    <w:rsid w:val="00B938BE"/>
    <w:rsid w:val="00B960C4"/>
    <w:rsid w:val="00B96A56"/>
    <w:rsid w:val="00BA2AF3"/>
    <w:rsid w:val="00BA35C0"/>
    <w:rsid w:val="00BA3866"/>
    <w:rsid w:val="00BA739E"/>
    <w:rsid w:val="00BB5C17"/>
    <w:rsid w:val="00BB5C57"/>
    <w:rsid w:val="00BC2C57"/>
    <w:rsid w:val="00BC3499"/>
    <w:rsid w:val="00BC7673"/>
    <w:rsid w:val="00BD0D40"/>
    <w:rsid w:val="00BD13DB"/>
    <w:rsid w:val="00BD1521"/>
    <w:rsid w:val="00BD31E0"/>
    <w:rsid w:val="00BD3D7A"/>
    <w:rsid w:val="00BD4209"/>
    <w:rsid w:val="00BE0828"/>
    <w:rsid w:val="00BE39F0"/>
    <w:rsid w:val="00BE62CF"/>
    <w:rsid w:val="00BE690B"/>
    <w:rsid w:val="00C01CAE"/>
    <w:rsid w:val="00C02FFE"/>
    <w:rsid w:val="00C03297"/>
    <w:rsid w:val="00C03347"/>
    <w:rsid w:val="00C052F7"/>
    <w:rsid w:val="00C1152A"/>
    <w:rsid w:val="00C1202E"/>
    <w:rsid w:val="00C13D7F"/>
    <w:rsid w:val="00C16DE1"/>
    <w:rsid w:val="00C20A34"/>
    <w:rsid w:val="00C213FB"/>
    <w:rsid w:val="00C269EF"/>
    <w:rsid w:val="00C335A6"/>
    <w:rsid w:val="00C342BF"/>
    <w:rsid w:val="00C45736"/>
    <w:rsid w:val="00C47617"/>
    <w:rsid w:val="00C525A1"/>
    <w:rsid w:val="00C62787"/>
    <w:rsid w:val="00C62D04"/>
    <w:rsid w:val="00C64B09"/>
    <w:rsid w:val="00C64DE1"/>
    <w:rsid w:val="00C65887"/>
    <w:rsid w:val="00C741B3"/>
    <w:rsid w:val="00C7785F"/>
    <w:rsid w:val="00C80048"/>
    <w:rsid w:val="00C87034"/>
    <w:rsid w:val="00C93C27"/>
    <w:rsid w:val="00C971BF"/>
    <w:rsid w:val="00C9754F"/>
    <w:rsid w:val="00CB05AD"/>
    <w:rsid w:val="00CC32B5"/>
    <w:rsid w:val="00CC3422"/>
    <w:rsid w:val="00CD01E0"/>
    <w:rsid w:val="00CD566F"/>
    <w:rsid w:val="00CE056B"/>
    <w:rsid w:val="00CE1E01"/>
    <w:rsid w:val="00CE321C"/>
    <w:rsid w:val="00CE45C8"/>
    <w:rsid w:val="00CE6C1B"/>
    <w:rsid w:val="00CF2C6F"/>
    <w:rsid w:val="00CF3D37"/>
    <w:rsid w:val="00CF4CCA"/>
    <w:rsid w:val="00CF5496"/>
    <w:rsid w:val="00CF6E81"/>
    <w:rsid w:val="00D01FA4"/>
    <w:rsid w:val="00D05CCD"/>
    <w:rsid w:val="00D05FFD"/>
    <w:rsid w:val="00D0648A"/>
    <w:rsid w:val="00D10827"/>
    <w:rsid w:val="00D11128"/>
    <w:rsid w:val="00D145D5"/>
    <w:rsid w:val="00D23D18"/>
    <w:rsid w:val="00D31B30"/>
    <w:rsid w:val="00D31C54"/>
    <w:rsid w:val="00D37C0D"/>
    <w:rsid w:val="00D41C99"/>
    <w:rsid w:val="00D41E76"/>
    <w:rsid w:val="00D42A85"/>
    <w:rsid w:val="00D43093"/>
    <w:rsid w:val="00D577A2"/>
    <w:rsid w:val="00D61872"/>
    <w:rsid w:val="00D61889"/>
    <w:rsid w:val="00D62797"/>
    <w:rsid w:val="00D62A86"/>
    <w:rsid w:val="00D71CDA"/>
    <w:rsid w:val="00D73413"/>
    <w:rsid w:val="00D80673"/>
    <w:rsid w:val="00D81DB8"/>
    <w:rsid w:val="00D840BB"/>
    <w:rsid w:val="00D84127"/>
    <w:rsid w:val="00D86050"/>
    <w:rsid w:val="00D87046"/>
    <w:rsid w:val="00D904F7"/>
    <w:rsid w:val="00D905C4"/>
    <w:rsid w:val="00D94846"/>
    <w:rsid w:val="00D97E56"/>
    <w:rsid w:val="00DA0D71"/>
    <w:rsid w:val="00DA2F95"/>
    <w:rsid w:val="00DA3057"/>
    <w:rsid w:val="00DA3942"/>
    <w:rsid w:val="00DA7596"/>
    <w:rsid w:val="00DB3408"/>
    <w:rsid w:val="00DB433C"/>
    <w:rsid w:val="00DB58F9"/>
    <w:rsid w:val="00DB61C7"/>
    <w:rsid w:val="00DC644F"/>
    <w:rsid w:val="00DC6E32"/>
    <w:rsid w:val="00DD0A38"/>
    <w:rsid w:val="00DD14A9"/>
    <w:rsid w:val="00DD35F5"/>
    <w:rsid w:val="00DD4103"/>
    <w:rsid w:val="00DD5404"/>
    <w:rsid w:val="00DE5BE7"/>
    <w:rsid w:val="00DF5B9A"/>
    <w:rsid w:val="00DF6B67"/>
    <w:rsid w:val="00DF7689"/>
    <w:rsid w:val="00E045E2"/>
    <w:rsid w:val="00E04A03"/>
    <w:rsid w:val="00E0758C"/>
    <w:rsid w:val="00E16474"/>
    <w:rsid w:val="00E17896"/>
    <w:rsid w:val="00E201E3"/>
    <w:rsid w:val="00E23283"/>
    <w:rsid w:val="00E23738"/>
    <w:rsid w:val="00E25756"/>
    <w:rsid w:val="00E26FCD"/>
    <w:rsid w:val="00E27D87"/>
    <w:rsid w:val="00E30E72"/>
    <w:rsid w:val="00E31011"/>
    <w:rsid w:val="00E33BF5"/>
    <w:rsid w:val="00E345AA"/>
    <w:rsid w:val="00E375BE"/>
    <w:rsid w:val="00E37BA1"/>
    <w:rsid w:val="00E44198"/>
    <w:rsid w:val="00E469C1"/>
    <w:rsid w:val="00E50B75"/>
    <w:rsid w:val="00E53CE5"/>
    <w:rsid w:val="00E553F1"/>
    <w:rsid w:val="00E56045"/>
    <w:rsid w:val="00E636FC"/>
    <w:rsid w:val="00E64F77"/>
    <w:rsid w:val="00E73B49"/>
    <w:rsid w:val="00E81E01"/>
    <w:rsid w:val="00E82F25"/>
    <w:rsid w:val="00E87C25"/>
    <w:rsid w:val="00E939E9"/>
    <w:rsid w:val="00E94A42"/>
    <w:rsid w:val="00EA061A"/>
    <w:rsid w:val="00EA07ED"/>
    <w:rsid w:val="00EA2A7C"/>
    <w:rsid w:val="00EA32E7"/>
    <w:rsid w:val="00EA3A4E"/>
    <w:rsid w:val="00EA4D57"/>
    <w:rsid w:val="00EA51DD"/>
    <w:rsid w:val="00EA6234"/>
    <w:rsid w:val="00EB1178"/>
    <w:rsid w:val="00EB2916"/>
    <w:rsid w:val="00EC1227"/>
    <w:rsid w:val="00EC5F37"/>
    <w:rsid w:val="00EC7DAE"/>
    <w:rsid w:val="00ED09FF"/>
    <w:rsid w:val="00ED0FE9"/>
    <w:rsid w:val="00ED3520"/>
    <w:rsid w:val="00ED40AA"/>
    <w:rsid w:val="00ED682E"/>
    <w:rsid w:val="00ED6B48"/>
    <w:rsid w:val="00ED708B"/>
    <w:rsid w:val="00EE0E25"/>
    <w:rsid w:val="00EE1A70"/>
    <w:rsid w:val="00EE3C81"/>
    <w:rsid w:val="00EE505E"/>
    <w:rsid w:val="00EF009E"/>
    <w:rsid w:val="00EF1321"/>
    <w:rsid w:val="00EF176A"/>
    <w:rsid w:val="00EF1D7C"/>
    <w:rsid w:val="00EF1E31"/>
    <w:rsid w:val="00F02527"/>
    <w:rsid w:val="00F05743"/>
    <w:rsid w:val="00F11383"/>
    <w:rsid w:val="00F114E5"/>
    <w:rsid w:val="00F13FFD"/>
    <w:rsid w:val="00F14665"/>
    <w:rsid w:val="00F15292"/>
    <w:rsid w:val="00F201F5"/>
    <w:rsid w:val="00F23AD1"/>
    <w:rsid w:val="00F24E7B"/>
    <w:rsid w:val="00F30405"/>
    <w:rsid w:val="00F30441"/>
    <w:rsid w:val="00F3093A"/>
    <w:rsid w:val="00F32516"/>
    <w:rsid w:val="00F3350B"/>
    <w:rsid w:val="00F352EF"/>
    <w:rsid w:val="00F41A84"/>
    <w:rsid w:val="00F45301"/>
    <w:rsid w:val="00F456AA"/>
    <w:rsid w:val="00F50152"/>
    <w:rsid w:val="00F54995"/>
    <w:rsid w:val="00F55536"/>
    <w:rsid w:val="00F61594"/>
    <w:rsid w:val="00F73923"/>
    <w:rsid w:val="00F80FD7"/>
    <w:rsid w:val="00F81E84"/>
    <w:rsid w:val="00F82D38"/>
    <w:rsid w:val="00F832EA"/>
    <w:rsid w:val="00F838EF"/>
    <w:rsid w:val="00F83D04"/>
    <w:rsid w:val="00F9162C"/>
    <w:rsid w:val="00FA0B3B"/>
    <w:rsid w:val="00FA17FA"/>
    <w:rsid w:val="00FA7D42"/>
    <w:rsid w:val="00FB16A2"/>
    <w:rsid w:val="00FB4C2C"/>
    <w:rsid w:val="00FC615F"/>
    <w:rsid w:val="00FC66BB"/>
    <w:rsid w:val="00FC7F2E"/>
    <w:rsid w:val="00FD4638"/>
    <w:rsid w:val="00FD48CD"/>
    <w:rsid w:val="00FD4D73"/>
    <w:rsid w:val="00FD56B2"/>
    <w:rsid w:val="00FD6F42"/>
    <w:rsid w:val="00FD7A7E"/>
    <w:rsid w:val="00FD7B84"/>
    <w:rsid w:val="00FD7D71"/>
    <w:rsid w:val="00FD7DDE"/>
    <w:rsid w:val="00FF142C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3997C"/>
  <w15:chartTrackingRefBased/>
  <w15:docId w15:val="{CB748080-8067-4369-8C05-404AF09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6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2A0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2A0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3C3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163C3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163C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3C3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63C34"/>
    <w:rPr>
      <w:b/>
      <w:bCs/>
    </w:rPr>
  </w:style>
  <w:style w:type="paragraph" w:styleId="ae">
    <w:name w:val="List Paragraph"/>
    <w:basedOn w:val="a"/>
    <w:uiPriority w:val="34"/>
    <w:qFormat/>
    <w:rsid w:val="008E6966"/>
    <w:pPr>
      <w:ind w:firstLineChars="200" w:firstLine="420"/>
    </w:pPr>
  </w:style>
  <w:style w:type="paragraph" w:customStyle="1" w:styleId="CharChar1CharCharCharCharCharCharCharCharCharCharCharCharCharChar1CharCharCharCharCharCharCharChar">
    <w:name w:val="Char Char1 Char Char Char Char Char Char Char Char Char Char Char Char Char Char1 Char Char Char Char Char Char Char Char"/>
    <w:basedOn w:val="a"/>
    <w:rsid w:val="00593EC4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f">
    <w:name w:val="Plain Text"/>
    <w:basedOn w:val="a"/>
    <w:link w:val="af0"/>
    <w:rsid w:val="0004033F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f0">
    <w:name w:val="纯文本 字符"/>
    <w:basedOn w:val="a0"/>
    <w:link w:val="af"/>
    <w:rsid w:val="0004033F"/>
    <w:rPr>
      <w:rFonts w:ascii="宋体" w:eastAsia="宋体" w:hAnsi="Courier New" w:cs="Times New Roman"/>
      <w:szCs w:val="20"/>
      <w:lang w:val="x-none" w:eastAsia="x-none"/>
    </w:rPr>
  </w:style>
  <w:style w:type="table" w:styleId="af1">
    <w:name w:val="Table Grid"/>
    <w:basedOn w:val="a1"/>
    <w:rsid w:val="003E5C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Char1CharCharCharCharCharCharCharChar0">
    <w:name w:val="Char Char1 Char Char Char Char Char Char Char Char Char Char Char Char Char Char1 Char Char Char Char Char Char Char Char"/>
    <w:basedOn w:val="a"/>
    <w:rsid w:val="00825673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6A6A58"/>
  </w:style>
  <w:style w:type="paragraph" w:styleId="af3">
    <w:name w:val="Body Text"/>
    <w:basedOn w:val="a"/>
    <w:link w:val="af4"/>
    <w:uiPriority w:val="99"/>
    <w:semiHidden/>
    <w:unhideWhenUsed/>
    <w:rsid w:val="000016D1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0016D1"/>
  </w:style>
  <w:style w:type="paragraph" w:styleId="af5">
    <w:name w:val="Body Text First Indent"/>
    <w:basedOn w:val="af3"/>
    <w:next w:val="6"/>
    <w:link w:val="af6"/>
    <w:qFormat/>
    <w:rsid w:val="000016D1"/>
    <w:pPr>
      <w:ind w:firstLineChars="100" w:firstLine="420"/>
    </w:pPr>
    <w:rPr>
      <w:rFonts w:ascii="Times New Roman" w:eastAsia="宋体" w:hAnsi="Times New Roman" w:cs="Times New Roman"/>
      <w:szCs w:val="20"/>
    </w:rPr>
  </w:style>
  <w:style w:type="character" w:customStyle="1" w:styleId="af6">
    <w:name w:val="正文首行缩进 字符"/>
    <w:basedOn w:val="af4"/>
    <w:link w:val="af5"/>
    <w:rsid w:val="000016D1"/>
    <w:rPr>
      <w:rFonts w:ascii="Times New Roman" w:eastAsia="宋体" w:hAnsi="Times New Roman" w:cs="Times New Roman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016D1"/>
    <w:pPr>
      <w:ind w:leftChars="1000" w:left="2100"/>
    </w:pPr>
  </w:style>
  <w:style w:type="paragraph" w:styleId="af7">
    <w:name w:val="Normal Indent"/>
    <w:basedOn w:val="a"/>
    <w:next w:val="a"/>
    <w:link w:val="af8"/>
    <w:unhideWhenUsed/>
    <w:qFormat/>
    <w:rsid w:val="00E27D87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f8">
    <w:name w:val="正文缩进 字符"/>
    <w:link w:val="af7"/>
    <w:qFormat/>
    <w:rsid w:val="00E27D87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2A00-081B-4382-8232-ED26732F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汪晨兰</dc:creator>
  <cp:keywords/>
  <dc:description/>
  <cp:lastModifiedBy>王兆一</cp:lastModifiedBy>
  <cp:revision>222</cp:revision>
  <cp:lastPrinted>2024-07-01T03:40:00Z</cp:lastPrinted>
  <dcterms:created xsi:type="dcterms:W3CDTF">2022-04-21T09:26:00Z</dcterms:created>
  <dcterms:modified xsi:type="dcterms:W3CDTF">2024-10-30T06:19:00Z</dcterms:modified>
</cp:coreProperties>
</file>